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EC" w:rsidRDefault="00330EEC" w:rsidP="00226700">
      <w:pPr>
        <w:pStyle w:val="a8"/>
        <w:ind w:left="0" w:right="113" w:firstLine="0"/>
        <w:jc w:val="center"/>
        <w:rPr>
          <w:b/>
          <w:sz w:val="24"/>
          <w:szCs w:val="24"/>
        </w:rPr>
      </w:pPr>
    </w:p>
    <w:p w:rsidR="00226700" w:rsidRPr="003E2338" w:rsidRDefault="001931BB" w:rsidP="00226700">
      <w:pPr>
        <w:pStyle w:val="a8"/>
        <w:ind w:left="0" w:right="113" w:firstLine="0"/>
        <w:jc w:val="center"/>
        <w:rPr>
          <w:b/>
          <w:sz w:val="24"/>
          <w:szCs w:val="24"/>
        </w:rPr>
      </w:pPr>
      <w:r w:rsidRPr="003E2338">
        <w:rPr>
          <w:b/>
          <w:sz w:val="24"/>
          <w:szCs w:val="24"/>
        </w:rPr>
        <w:t>Тема 5</w:t>
      </w:r>
      <w:r w:rsidR="00226700" w:rsidRPr="003E2338">
        <w:rPr>
          <w:b/>
          <w:sz w:val="24"/>
          <w:szCs w:val="24"/>
        </w:rPr>
        <w:t xml:space="preserve">. </w:t>
      </w:r>
      <w:r w:rsidR="00895293" w:rsidRPr="003E2338">
        <w:rPr>
          <w:b/>
          <w:sz w:val="24"/>
          <w:szCs w:val="24"/>
        </w:rPr>
        <w:t xml:space="preserve">УПРАВЛЕНИЕ ГОСУДАРСТВЕННЫМ И МУНИЦИПАЛЬНЫМ ИМУЩЕСТВОМ </w:t>
      </w:r>
    </w:p>
    <w:p w:rsidR="00226700" w:rsidRPr="003E2338" w:rsidRDefault="00226700" w:rsidP="00226700">
      <w:pPr>
        <w:pStyle w:val="a8"/>
        <w:ind w:left="0" w:right="113" w:firstLine="0"/>
        <w:jc w:val="both"/>
        <w:rPr>
          <w:sz w:val="24"/>
          <w:szCs w:val="24"/>
        </w:rPr>
      </w:pPr>
    </w:p>
    <w:p w:rsidR="00226700" w:rsidRPr="003E2338" w:rsidRDefault="00226700" w:rsidP="00226700">
      <w:pPr>
        <w:pStyle w:val="a8"/>
        <w:ind w:left="0" w:right="113" w:firstLine="0"/>
        <w:jc w:val="center"/>
        <w:rPr>
          <w:b/>
          <w:sz w:val="24"/>
          <w:szCs w:val="24"/>
        </w:rPr>
      </w:pPr>
      <w:r w:rsidRPr="003E2338">
        <w:rPr>
          <w:b/>
          <w:sz w:val="24"/>
          <w:szCs w:val="24"/>
        </w:rPr>
        <w:t>План</w:t>
      </w:r>
    </w:p>
    <w:p w:rsidR="00410554" w:rsidRPr="003E2338" w:rsidRDefault="00410554" w:rsidP="00410554">
      <w:pPr>
        <w:pStyle w:val="Heading3"/>
        <w:tabs>
          <w:tab w:val="left" w:pos="1380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0" w:name="OLE_LINK1"/>
      <w:bookmarkStart w:id="1" w:name="OLE_LINK2"/>
      <w:r w:rsidRPr="003E2338">
        <w:rPr>
          <w:rFonts w:ascii="Times New Roman" w:hAnsi="Times New Roman" w:cs="Times New Roman"/>
          <w:i w:val="0"/>
          <w:sz w:val="24"/>
          <w:szCs w:val="24"/>
        </w:rPr>
        <w:t>1. Система управления государственным и муниципальным имуществом.</w:t>
      </w:r>
    </w:p>
    <w:bookmarkEnd w:id="0"/>
    <w:bookmarkEnd w:id="1"/>
    <w:p w:rsidR="00410554" w:rsidRPr="003E2338" w:rsidRDefault="00410554" w:rsidP="00410554">
      <w:pPr>
        <w:pStyle w:val="Heading3"/>
        <w:tabs>
          <w:tab w:val="left" w:pos="1483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E2338">
        <w:rPr>
          <w:rFonts w:ascii="Times New Roman" w:hAnsi="Times New Roman" w:cs="Times New Roman"/>
          <w:i w:val="0"/>
          <w:sz w:val="24"/>
          <w:szCs w:val="24"/>
        </w:rPr>
        <w:t>2. Федеральные органы управления государственным имуществом.</w:t>
      </w:r>
    </w:p>
    <w:p w:rsidR="00DB2E81" w:rsidRPr="003E2338" w:rsidRDefault="00DB2E81" w:rsidP="00DB2E81">
      <w:pPr>
        <w:pStyle w:val="Heading3"/>
        <w:tabs>
          <w:tab w:val="left" w:pos="1483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E2338">
        <w:rPr>
          <w:rFonts w:ascii="Times New Roman" w:hAnsi="Times New Roman" w:cs="Times New Roman"/>
          <w:i w:val="0"/>
          <w:sz w:val="24"/>
          <w:szCs w:val="24"/>
        </w:rPr>
        <w:t>3. Управление госимуществом на региональном уровне.</w:t>
      </w:r>
    </w:p>
    <w:p w:rsidR="00DB2E81" w:rsidRPr="003E2338" w:rsidRDefault="00DB2E81" w:rsidP="00DB2E81">
      <w:pPr>
        <w:pStyle w:val="Heading3"/>
        <w:tabs>
          <w:tab w:val="left" w:pos="1483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E2338">
        <w:rPr>
          <w:rFonts w:ascii="Times New Roman" w:hAnsi="Times New Roman" w:cs="Times New Roman"/>
          <w:i w:val="0"/>
          <w:sz w:val="24"/>
          <w:szCs w:val="24"/>
        </w:rPr>
        <w:t>4. Управление имуществом муниципального образования.</w:t>
      </w:r>
    </w:p>
    <w:p w:rsidR="00226700" w:rsidRPr="003E2338" w:rsidRDefault="00226700" w:rsidP="00CE20A4">
      <w:pPr>
        <w:rPr>
          <w:color w:val="000000"/>
          <w:sz w:val="24"/>
          <w:szCs w:val="24"/>
        </w:rPr>
      </w:pPr>
    </w:p>
    <w:p w:rsidR="00EA4E3A" w:rsidRPr="003E2338" w:rsidRDefault="00416E82" w:rsidP="00CE20A4">
      <w:pPr>
        <w:pStyle w:val="Heading3"/>
        <w:tabs>
          <w:tab w:val="left" w:pos="1380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2" w:name="_TOC_250017"/>
      <w:r w:rsidRPr="003E2338">
        <w:rPr>
          <w:rFonts w:ascii="Times New Roman" w:hAnsi="Times New Roman" w:cs="Times New Roman"/>
          <w:i w:val="0"/>
          <w:sz w:val="24"/>
          <w:szCs w:val="24"/>
        </w:rPr>
        <w:t xml:space="preserve">1. </w:t>
      </w:r>
      <w:r w:rsidR="009C52AF" w:rsidRPr="003E2338">
        <w:rPr>
          <w:rFonts w:ascii="Times New Roman" w:hAnsi="Times New Roman" w:cs="Times New Roman"/>
          <w:i w:val="0"/>
          <w:sz w:val="24"/>
          <w:szCs w:val="24"/>
        </w:rPr>
        <w:t>Система</w:t>
      </w:r>
      <w:r w:rsidR="00EA4E3A" w:rsidRPr="003E2338">
        <w:rPr>
          <w:rFonts w:ascii="Times New Roman" w:hAnsi="Times New Roman" w:cs="Times New Roman"/>
          <w:i w:val="0"/>
          <w:sz w:val="24"/>
          <w:szCs w:val="24"/>
        </w:rPr>
        <w:t xml:space="preserve"> управления государственным и муниципальным </w:t>
      </w:r>
      <w:bookmarkEnd w:id="2"/>
      <w:r w:rsidR="00EA4E3A" w:rsidRPr="003E2338">
        <w:rPr>
          <w:rFonts w:ascii="Times New Roman" w:hAnsi="Times New Roman" w:cs="Times New Roman"/>
          <w:i w:val="0"/>
          <w:sz w:val="24"/>
          <w:szCs w:val="24"/>
        </w:rPr>
        <w:t>имуществом</w:t>
      </w:r>
    </w:p>
    <w:p w:rsidR="00EA4E3A" w:rsidRPr="003E2338" w:rsidRDefault="00EA4E3A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 xml:space="preserve">Управление государственным и муниципальным </w:t>
      </w:r>
      <w:r w:rsidR="00307FC1" w:rsidRPr="003E2338">
        <w:rPr>
          <w:sz w:val="24"/>
          <w:szCs w:val="24"/>
        </w:rPr>
        <w:t xml:space="preserve">(т.е. </w:t>
      </w:r>
      <w:r w:rsidR="00307FC1" w:rsidRPr="003E2338">
        <w:rPr>
          <w:i/>
          <w:sz w:val="24"/>
          <w:szCs w:val="24"/>
        </w:rPr>
        <w:t>публичным</w:t>
      </w:r>
      <w:r w:rsidR="00307FC1" w:rsidRPr="003E2338">
        <w:rPr>
          <w:sz w:val="24"/>
          <w:szCs w:val="24"/>
        </w:rPr>
        <w:t xml:space="preserve">) </w:t>
      </w:r>
      <w:r w:rsidRPr="003E2338">
        <w:rPr>
          <w:sz w:val="24"/>
          <w:szCs w:val="24"/>
        </w:rPr>
        <w:t xml:space="preserve">имуществом следует рассматривать как процесс целенаправленного воздействия </w:t>
      </w:r>
      <w:r w:rsidR="00063559" w:rsidRPr="003E2338">
        <w:rPr>
          <w:sz w:val="24"/>
          <w:szCs w:val="24"/>
        </w:rPr>
        <w:t xml:space="preserve">органов государственной власти и органов местного самоуправления </w:t>
      </w:r>
      <w:r w:rsidRPr="003E2338">
        <w:rPr>
          <w:sz w:val="24"/>
          <w:szCs w:val="24"/>
        </w:rPr>
        <w:t xml:space="preserve">на экономические отношения по поводу прав владения, распоряжения и пользования </w:t>
      </w:r>
      <w:r w:rsidR="00063559" w:rsidRPr="003E2338">
        <w:rPr>
          <w:sz w:val="24"/>
          <w:szCs w:val="24"/>
        </w:rPr>
        <w:t xml:space="preserve">объектами собственности </w:t>
      </w:r>
      <w:r w:rsidRPr="003E2338">
        <w:rPr>
          <w:sz w:val="24"/>
          <w:szCs w:val="24"/>
        </w:rPr>
        <w:t>государстве</w:t>
      </w:r>
      <w:r w:rsidR="00063559" w:rsidRPr="003E2338">
        <w:rPr>
          <w:sz w:val="24"/>
          <w:szCs w:val="24"/>
        </w:rPr>
        <w:t>нных и муниципальных образований</w:t>
      </w:r>
      <w:r w:rsidRPr="003E2338">
        <w:rPr>
          <w:sz w:val="24"/>
          <w:szCs w:val="24"/>
        </w:rPr>
        <w:t>.</w:t>
      </w:r>
    </w:p>
    <w:p w:rsidR="00BB4CD7" w:rsidRDefault="00EA4E3A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 xml:space="preserve">Система управления государственным и муниципальным </w:t>
      </w:r>
      <w:r w:rsidR="0062153F" w:rsidRPr="003E2338">
        <w:rPr>
          <w:sz w:val="24"/>
          <w:szCs w:val="24"/>
        </w:rPr>
        <w:t>(</w:t>
      </w:r>
      <w:r w:rsidR="0062153F" w:rsidRPr="00307FC1">
        <w:rPr>
          <w:sz w:val="24"/>
          <w:szCs w:val="24"/>
        </w:rPr>
        <w:t>публичным</w:t>
      </w:r>
      <w:r w:rsidR="0062153F" w:rsidRPr="003E2338">
        <w:rPr>
          <w:sz w:val="24"/>
          <w:szCs w:val="24"/>
        </w:rPr>
        <w:t xml:space="preserve">) </w:t>
      </w:r>
      <w:r w:rsidRPr="003E2338">
        <w:rPr>
          <w:sz w:val="24"/>
          <w:szCs w:val="24"/>
        </w:rPr>
        <w:t xml:space="preserve">имуществом – совокупность субъектов и объектов управления, объединенных в единое целое, взаимодействие которых обеспечивает </w:t>
      </w:r>
      <w:r w:rsidR="00E61047">
        <w:rPr>
          <w:sz w:val="24"/>
          <w:szCs w:val="24"/>
        </w:rPr>
        <w:t xml:space="preserve">ее </w:t>
      </w:r>
      <w:r w:rsidRPr="003E2338">
        <w:rPr>
          <w:sz w:val="24"/>
          <w:szCs w:val="24"/>
        </w:rPr>
        <w:t>определенную упорядоченность.</w:t>
      </w:r>
    </w:p>
    <w:p w:rsidR="00EA4E3A" w:rsidRPr="003E2338" w:rsidRDefault="00EA4E3A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b/>
          <w:sz w:val="24"/>
          <w:szCs w:val="24"/>
        </w:rPr>
        <w:t>Субъектами управления</w:t>
      </w:r>
      <w:r w:rsidRPr="003E2338">
        <w:rPr>
          <w:sz w:val="24"/>
          <w:szCs w:val="24"/>
        </w:rPr>
        <w:t xml:space="preserve"> государственным и муниципальным имуществом выступают в первую очередь исполнительные органы государственной власти и о</w:t>
      </w:r>
      <w:r w:rsidR="00587F9B" w:rsidRPr="003E2338">
        <w:rPr>
          <w:sz w:val="24"/>
          <w:szCs w:val="24"/>
        </w:rPr>
        <w:t>рганы местного самоуправления, в</w:t>
      </w:r>
      <w:r w:rsidRPr="003E2338">
        <w:rPr>
          <w:sz w:val="24"/>
          <w:szCs w:val="24"/>
        </w:rPr>
        <w:t xml:space="preserve"> качестве </w:t>
      </w:r>
      <w:r w:rsidRPr="003E2338">
        <w:rPr>
          <w:b/>
          <w:sz w:val="24"/>
          <w:szCs w:val="24"/>
        </w:rPr>
        <w:t>объектов управления</w:t>
      </w:r>
      <w:r w:rsidR="00587F9B" w:rsidRPr="003E2338">
        <w:rPr>
          <w:sz w:val="24"/>
          <w:szCs w:val="24"/>
        </w:rPr>
        <w:t xml:space="preserve"> </w:t>
      </w:r>
      <w:r w:rsidRPr="003E2338">
        <w:rPr>
          <w:sz w:val="24"/>
          <w:szCs w:val="24"/>
        </w:rPr>
        <w:t xml:space="preserve">– государственное и муниципальное имущество. </w:t>
      </w:r>
      <w:proofErr w:type="gramStart"/>
      <w:r w:rsidRPr="003E2338">
        <w:rPr>
          <w:sz w:val="24"/>
          <w:szCs w:val="24"/>
        </w:rPr>
        <w:t>Управляющие воздействия представлены законами, указами Президента, постановлениями Правительства, программами, планами, инструкциями, приказами, распоряжениями.</w:t>
      </w:r>
      <w:proofErr w:type="gramEnd"/>
    </w:p>
    <w:p w:rsidR="00EA4E3A" w:rsidRPr="003E2338" w:rsidRDefault="00587F9B" w:rsidP="00CE20A4">
      <w:pPr>
        <w:pStyle w:val="a8"/>
        <w:tabs>
          <w:tab w:val="left" w:pos="1774"/>
          <w:tab w:val="left" w:pos="3698"/>
          <w:tab w:val="left" w:pos="6194"/>
          <w:tab w:val="left" w:pos="8612"/>
        </w:tabs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Общей</w:t>
      </w:r>
      <w:r w:rsidR="00EA4E3A" w:rsidRPr="003E2338">
        <w:rPr>
          <w:sz w:val="24"/>
          <w:szCs w:val="24"/>
        </w:rPr>
        <w:t xml:space="preserve"> целью функционирования системы управления государственным и муниципальным имуществом следует признать обеспечение экономической и социальной стабильности, достижение экономического роста и социальной справедливости. Специфической целью функционирования системы управления государственным и муниципальным имуществом следует признать</w:t>
      </w:r>
      <w:r w:rsidR="004E0DBF" w:rsidRPr="003E2338">
        <w:rPr>
          <w:sz w:val="24"/>
          <w:szCs w:val="24"/>
        </w:rPr>
        <w:t xml:space="preserve"> </w:t>
      </w:r>
      <w:r w:rsidR="00EA4E3A" w:rsidRPr="003E2338">
        <w:rPr>
          <w:sz w:val="24"/>
          <w:szCs w:val="24"/>
        </w:rPr>
        <w:t>повышение</w:t>
      </w:r>
      <w:r w:rsidR="004E0DBF" w:rsidRPr="003E2338">
        <w:rPr>
          <w:sz w:val="24"/>
          <w:szCs w:val="24"/>
        </w:rPr>
        <w:t xml:space="preserve"> эффективности использования </w:t>
      </w:r>
      <w:r w:rsidR="00EA4E3A" w:rsidRPr="003E2338">
        <w:rPr>
          <w:sz w:val="24"/>
          <w:szCs w:val="24"/>
        </w:rPr>
        <w:t>государственного и муниципального имущества для обеспечения жизнедеятельности населения РФ, эффективного решения вопросов государственного и местного значения в процессе повышения благосостояния населения.</w:t>
      </w:r>
    </w:p>
    <w:p w:rsidR="008D6939" w:rsidRPr="003E2338" w:rsidRDefault="00266165" w:rsidP="008D6939">
      <w:pPr>
        <w:pStyle w:val="a8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Нормативное </w:t>
      </w:r>
      <w:r w:rsidR="008D6939" w:rsidRPr="003E2338">
        <w:rPr>
          <w:b/>
          <w:sz w:val="24"/>
          <w:szCs w:val="24"/>
        </w:rPr>
        <w:t>правовое обеспечение</w:t>
      </w:r>
      <w:r w:rsidR="008D6939" w:rsidRPr="003E2338">
        <w:rPr>
          <w:sz w:val="24"/>
          <w:szCs w:val="24"/>
        </w:rPr>
        <w:t xml:space="preserve"> процесса управления государственным и муниципальным имуществом играет важную роль в управлении государственной и муниципальной собственностью. В саму систему нормативно-правовых актов входят акты, издающиеся на трех нормотворческих уровнях: федеральном, региональном, муниципальном.</w:t>
      </w:r>
    </w:p>
    <w:p w:rsidR="008D6939" w:rsidRPr="003E2338" w:rsidRDefault="008D6939" w:rsidP="008D6939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На федеральном уровне действуют Конституция РФ, федеральные законы, нормативные правовые акты Президента РФ, Правительства РФ и федеральных органов исполнительной власти. На региональном уровне принимаются законы субъектов РФ</w:t>
      </w:r>
      <w:r w:rsidR="000320EF" w:rsidRPr="003E2338">
        <w:rPr>
          <w:sz w:val="24"/>
          <w:szCs w:val="24"/>
        </w:rPr>
        <w:t>, в первую очередь, их уста</w:t>
      </w:r>
      <w:r w:rsidR="00F6111E">
        <w:rPr>
          <w:sz w:val="24"/>
          <w:szCs w:val="24"/>
        </w:rPr>
        <w:t>вы</w:t>
      </w:r>
      <w:r w:rsidRPr="003E2338">
        <w:rPr>
          <w:sz w:val="24"/>
          <w:szCs w:val="24"/>
        </w:rPr>
        <w:t>. На муниципальном уровне процесс управления муниципальной собственностью регулируется правовыми актами органов ме</w:t>
      </w:r>
      <w:r w:rsidR="000320EF" w:rsidRPr="003E2338">
        <w:rPr>
          <w:sz w:val="24"/>
          <w:szCs w:val="24"/>
        </w:rPr>
        <w:t>стного самоуправления, в т. </w:t>
      </w:r>
      <w:r w:rsidR="00266FDF" w:rsidRPr="003E2338">
        <w:rPr>
          <w:sz w:val="24"/>
          <w:szCs w:val="24"/>
        </w:rPr>
        <w:t>ч. у</w:t>
      </w:r>
      <w:r w:rsidRPr="003E2338">
        <w:rPr>
          <w:sz w:val="24"/>
          <w:szCs w:val="24"/>
        </w:rPr>
        <w:t>ставом муниципального образования, решениями представительных и исполнительно-распорядительных органов, принимаемыми по вопросам мест</w:t>
      </w:r>
      <w:r w:rsidR="00266FDF" w:rsidRPr="003E2338">
        <w:rPr>
          <w:sz w:val="24"/>
          <w:szCs w:val="24"/>
        </w:rPr>
        <w:t>ного значения</w:t>
      </w:r>
      <w:r w:rsidRPr="003E2338">
        <w:rPr>
          <w:sz w:val="24"/>
          <w:szCs w:val="24"/>
        </w:rPr>
        <w:t>.</w:t>
      </w:r>
    </w:p>
    <w:p w:rsidR="008D6939" w:rsidRPr="003E2338" w:rsidRDefault="008D6939" w:rsidP="008D6939">
      <w:pPr>
        <w:pStyle w:val="a8"/>
        <w:ind w:left="0"/>
        <w:jc w:val="both"/>
        <w:rPr>
          <w:sz w:val="24"/>
          <w:szCs w:val="24"/>
        </w:rPr>
      </w:pPr>
      <w:r w:rsidRPr="003E2338">
        <w:rPr>
          <w:b/>
          <w:sz w:val="24"/>
          <w:szCs w:val="24"/>
        </w:rPr>
        <w:t>Методы</w:t>
      </w:r>
      <w:r w:rsidRPr="003E2338">
        <w:rPr>
          <w:sz w:val="24"/>
          <w:szCs w:val="24"/>
        </w:rPr>
        <w:t xml:space="preserve"> управления классифицируют </w:t>
      </w:r>
      <w:proofErr w:type="gramStart"/>
      <w:r w:rsidRPr="003E2338">
        <w:rPr>
          <w:sz w:val="24"/>
          <w:szCs w:val="24"/>
        </w:rPr>
        <w:t>на</w:t>
      </w:r>
      <w:proofErr w:type="gramEnd"/>
      <w:r w:rsidRPr="003E2338">
        <w:rPr>
          <w:sz w:val="24"/>
          <w:szCs w:val="24"/>
        </w:rPr>
        <w:t xml:space="preserve"> прямые и косвенные. </w:t>
      </w:r>
      <w:proofErr w:type="gramStart"/>
      <w:r w:rsidRPr="003E2338">
        <w:rPr>
          <w:sz w:val="24"/>
          <w:szCs w:val="24"/>
        </w:rPr>
        <w:t>К прямым методам следует отнести методы запретительные и директивно-регламентирующие, к косвенным – стимулирующие.</w:t>
      </w:r>
      <w:proofErr w:type="gramEnd"/>
    </w:p>
    <w:p w:rsidR="008D6939" w:rsidRPr="003E2338" w:rsidRDefault="008D6939" w:rsidP="008D6939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 xml:space="preserve">Прямые методы в рамках государственной и муниципальной собственности используются в основном для тех видов предпринимательства, которые имеют высокую капиталоемкость или низкую рентабельность, для продуцирования необходимой производственной </w:t>
      </w:r>
      <w:r w:rsidR="000320EF" w:rsidRPr="003E2338">
        <w:rPr>
          <w:sz w:val="24"/>
          <w:szCs w:val="24"/>
        </w:rPr>
        <w:t>и социальной инфраструктуры, т. </w:t>
      </w:r>
      <w:r w:rsidRPr="003E2338">
        <w:rPr>
          <w:sz w:val="24"/>
          <w:szCs w:val="24"/>
        </w:rPr>
        <w:t>е. для тех видов деятельности, которые не</w:t>
      </w:r>
      <w:r w:rsidR="000320EF" w:rsidRPr="003E2338">
        <w:rPr>
          <w:sz w:val="24"/>
          <w:szCs w:val="24"/>
        </w:rPr>
        <w:t xml:space="preserve"> </w:t>
      </w:r>
      <w:r w:rsidRPr="003E2338">
        <w:rPr>
          <w:sz w:val="24"/>
          <w:szCs w:val="24"/>
        </w:rPr>
        <w:t>выгодны частному бизнесу.</w:t>
      </w:r>
    </w:p>
    <w:p w:rsidR="008D6939" w:rsidRPr="003E2338" w:rsidRDefault="008D6939" w:rsidP="008D6939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lastRenderedPageBreak/>
        <w:t>При этом возможности государственного и муниципального предпринимательства существенно ограничены требованиями рыночной экономики: обеспечения конкурентного механизма формирования рыночных цен и процентных ставок и использования частных стимулов роста производительности труда. Осуществление государственного и муниципального предпринимательства может уменьшить частнособственнические стимулы к повышению его эффективности и привести к расширению бюрократическо-административных принципов его функционирования. Вследствие этого расширение экономической деятельности должно осуществляться преимущественно за счет притока частных инвестиций.</w:t>
      </w:r>
    </w:p>
    <w:p w:rsidR="008D6939" w:rsidRPr="003E2338" w:rsidRDefault="008D6939" w:rsidP="008D6939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 xml:space="preserve">Дальнейшее развитие процессов </w:t>
      </w:r>
      <w:r w:rsidRPr="003E2338">
        <w:rPr>
          <w:i/>
          <w:sz w:val="24"/>
          <w:szCs w:val="24"/>
        </w:rPr>
        <w:t>приватизации</w:t>
      </w:r>
      <w:r w:rsidRPr="003E2338">
        <w:rPr>
          <w:sz w:val="24"/>
          <w:szCs w:val="24"/>
        </w:rPr>
        <w:t xml:space="preserve"> или, наоборот, </w:t>
      </w:r>
      <w:r w:rsidRPr="003E2338">
        <w:rPr>
          <w:i/>
          <w:sz w:val="24"/>
          <w:szCs w:val="24"/>
        </w:rPr>
        <w:t>национализации</w:t>
      </w:r>
      <w:r w:rsidRPr="003E2338">
        <w:rPr>
          <w:sz w:val="24"/>
          <w:szCs w:val="24"/>
        </w:rPr>
        <w:t xml:space="preserve"> определятся конкретными потребностями экономики в рамках осуществления государственной и муниципальной политики на определенном этапе развития рыночных отношений. Расширение национализации призвано обеспечить усиление экономической безопасности страны, сохранение государственной безопасности, улучшение удовлетворения услугами социальной и производственной инфраструктуры, преодоление негативных последствий естественных монополий, осуществление структурной перестройки. Рост масштабов приватизации направлен на совершенствование структуры национальной экономики, пополнение государственного и муниципальных бюджетов, улучшение обслуживания государственного долга.</w:t>
      </w:r>
    </w:p>
    <w:p w:rsidR="00B010CB" w:rsidRPr="003E2338" w:rsidRDefault="00B010CB" w:rsidP="00CE20A4">
      <w:pPr>
        <w:pStyle w:val="a8"/>
        <w:tabs>
          <w:tab w:val="left" w:pos="1774"/>
          <w:tab w:val="left" w:pos="3698"/>
          <w:tab w:val="left" w:pos="6194"/>
          <w:tab w:val="left" w:pos="8612"/>
        </w:tabs>
        <w:ind w:left="0"/>
        <w:jc w:val="both"/>
        <w:rPr>
          <w:sz w:val="24"/>
          <w:szCs w:val="24"/>
        </w:rPr>
      </w:pPr>
    </w:p>
    <w:p w:rsidR="00EA4E3A" w:rsidRPr="003E2338" w:rsidRDefault="00416E82" w:rsidP="008B3FDE">
      <w:pPr>
        <w:pStyle w:val="Heading3"/>
        <w:tabs>
          <w:tab w:val="left" w:pos="1483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3" w:name="_TOC_250016"/>
      <w:r w:rsidRPr="003E2338">
        <w:rPr>
          <w:rFonts w:ascii="Times New Roman" w:hAnsi="Times New Roman" w:cs="Times New Roman"/>
          <w:i w:val="0"/>
          <w:sz w:val="24"/>
          <w:szCs w:val="24"/>
        </w:rPr>
        <w:t xml:space="preserve">2. </w:t>
      </w:r>
      <w:r w:rsidR="00392C35" w:rsidRPr="003E2338">
        <w:rPr>
          <w:rFonts w:ascii="Times New Roman" w:hAnsi="Times New Roman" w:cs="Times New Roman"/>
          <w:i w:val="0"/>
          <w:sz w:val="24"/>
          <w:szCs w:val="24"/>
        </w:rPr>
        <w:t>Федеральные о</w:t>
      </w:r>
      <w:r w:rsidR="009C52AF" w:rsidRPr="003E2338">
        <w:rPr>
          <w:rFonts w:ascii="Times New Roman" w:hAnsi="Times New Roman" w:cs="Times New Roman"/>
          <w:i w:val="0"/>
          <w:sz w:val="24"/>
          <w:szCs w:val="24"/>
        </w:rPr>
        <w:t>рганы</w:t>
      </w:r>
      <w:r w:rsidR="00EA4E3A" w:rsidRPr="003E2338">
        <w:rPr>
          <w:rFonts w:ascii="Times New Roman" w:hAnsi="Times New Roman" w:cs="Times New Roman"/>
          <w:i w:val="0"/>
          <w:sz w:val="24"/>
          <w:szCs w:val="24"/>
        </w:rPr>
        <w:t xml:space="preserve"> управления </w:t>
      </w:r>
      <w:r w:rsidR="00392C35" w:rsidRPr="003E2338">
        <w:rPr>
          <w:rFonts w:ascii="Times New Roman" w:hAnsi="Times New Roman" w:cs="Times New Roman"/>
          <w:i w:val="0"/>
          <w:sz w:val="24"/>
          <w:szCs w:val="24"/>
        </w:rPr>
        <w:t>государствен</w:t>
      </w:r>
      <w:r w:rsidR="005B7877" w:rsidRPr="003E2338">
        <w:rPr>
          <w:rFonts w:ascii="Times New Roman" w:hAnsi="Times New Roman" w:cs="Times New Roman"/>
          <w:i w:val="0"/>
          <w:sz w:val="24"/>
          <w:szCs w:val="24"/>
        </w:rPr>
        <w:t>ным</w:t>
      </w:r>
      <w:r w:rsidR="00EA4E3A" w:rsidRPr="003E233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3"/>
      <w:r w:rsidR="00EA4E3A" w:rsidRPr="003E2338">
        <w:rPr>
          <w:rFonts w:ascii="Times New Roman" w:hAnsi="Times New Roman" w:cs="Times New Roman"/>
          <w:i w:val="0"/>
          <w:sz w:val="24"/>
          <w:szCs w:val="24"/>
        </w:rPr>
        <w:t>имуществом</w:t>
      </w:r>
    </w:p>
    <w:p w:rsidR="00D04B86" w:rsidRPr="003E2338" w:rsidRDefault="00EA4E3A" w:rsidP="003309B2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По Конституции РФ</w:t>
      </w:r>
      <w:r w:rsidR="008D6939" w:rsidRPr="003E2338">
        <w:rPr>
          <w:sz w:val="24"/>
          <w:szCs w:val="24"/>
        </w:rPr>
        <w:t>,</w:t>
      </w:r>
      <w:r w:rsidRPr="003E2338">
        <w:rPr>
          <w:sz w:val="24"/>
          <w:szCs w:val="24"/>
        </w:rPr>
        <w:t xml:space="preserve"> государственную власть осуществляют Пре</w:t>
      </w:r>
      <w:r w:rsidR="0062153F" w:rsidRPr="003E2338">
        <w:rPr>
          <w:sz w:val="24"/>
          <w:szCs w:val="24"/>
        </w:rPr>
        <w:t>зидент РФ, Федеральное С</w:t>
      </w:r>
      <w:r w:rsidRPr="003E2338">
        <w:rPr>
          <w:sz w:val="24"/>
          <w:szCs w:val="24"/>
        </w:rPr>
        <w:t>обрание</w:t>
      </w:r>
      <w:r w:rsidR="0062153F" w:rsidRPr="003E2338">
        <w:rPr>
          <w:sz w:val="24"/>
          <w:szCs w:val="24"/>
        </w:rPr>
        <w:t xml:space="preserve"> РФ</w:t>
      </w:r>
      <w:r w:rsidRPr="003E2338">
        <w:rPr>
          <w:sz w:val="24"/>
          <w:szCs w:val="24"/>
        </w:rPr>
        <w:t>, Правительство</w:t>
      </w:r>
      <w:r w:rsidR="0062153F" w:rsidRPr="003E2338">
        <w:rPr>
          <w:sz w:val="24"/>
          <w:szCs w:val="24"/>
        </w:rPr>
        <w:t xml:space="preserve"> РФ</w:t>
      </w:r>
      <w:r w:rsidRPr="003E2338">
        <w:rPr>
          <w:sz w:val="24"/>
          <w:szCs w:val="24"/>
        </w:rPr>
        <w:t>, суды, органы управления субъектов Российской Федерации. Основные функции по управлению государственным имуществом на федеральном уровне реализуют Правительство РФ (в составе Председателя, заместителей Председателя и федеральных министров) и федеральн</w:t>
      </w:r>
      <w:r w:rsidR="003309B2" w:rsidRPr="003E2338">
        <w:rPr>
          <w:sz w:val="24"/>
          <w:szCs w:val="24"/>
        </w:rPr>
        <w:t xml:space="preserve">ые органы исполнительной власти: </w:t>
      </w:r>
      <w:r w:rsidR="00D04B86" w:rsidRPr="003E2338">
        <w:rPr>
          <w:sz w:val="24"/>
          <w:szCs w:val="24"/>
        </w:rPr>
        <w:t>министерства, федеральные</w:t>
      </w:r>
      <w:r w:rsidR="003309B2" w:rsidRPr="003E2338">
        <w:rPr>
          <w:sz w:val="24"/>
          <w:szCs w:val="24"/>
        </w:rPr>
        <w:t xml:space="preserve"> службы, агентства</w:t>
      </w:r>
      <w:r w:rsidR="00D04B86" w:rsidRPr="003E2338">
        <w:rPr>
          <w:sz w:val="24"/>
          <w:szCs w:val="24"/>
        </w:rPr>
        <w:t xml:space="preserve"> и другие уполномоченные правительством специальные органы и государственные представители в акционерных обществах с государственным капиталом и т.д.</w:t>
      </w:r>
    </w:p>
    <w:p w:rsidR="00A2315B" w:rsidRPr="003E2338" w:rsidRDefault="00A2315B" w:rsidP="00A2315B">
      <w:pPr>
        <w:rPr>
          <w:sz w:val="24"/>
          <w:szCs w:val="24"/>
        </w:rPr>
      </w:pPr>
      <w:r w:rsidRPr="003E2338">
        <w:rPr>
          <w:sz w:val="24"/>
          <w:szCs w:val="24"/>
        </w:rPr>
        <w:t>В рамках действующих законов и других нормативных актов органы, осуществляющие управление, распоряжение и пользование государственной собственностью выполняют весьма важные функции. Они управляют пакетом государственных акций в соответствии с государственной дивидендной политикой и порядком регулирования курсовой стоимости акций государственных (или со смешанной собственностью) предприятий, вырабатывают и реализуют стратегию управления развитием государственного предпринимательства, формируют государственные целевые программы, планы и госзаказы.</w:t>
      </w:r>
    </w:p>
    <w:p w:rsidR="00A2315B" w:rsidRDefault="00A2315B" w:rsidP="00A2315B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Они создают адаптированную к рынку конкурентоспособную структуру управления </w:t>
      </w:r>
      <w:proofErr w:type="spellStart"/>
      <w:r w:rsidRPr="003E2338">
        <w:rPr>
          <w:sz w:val="24"/>
          <w:szCs w:val="24"/>
        </w:rPr>
        <w:t>коммерциализированным</w:t>
      </w:r>
      <w:proofErr w:type="spellEnd"/>
      <w:r w:rsidRPr="003E2338">
        <w:rPr>
          <w:sz w:val="24"/>
          <w:szCs w:val="24"/>
        </w:rPr>
        <w:t xml:space="preserve"> сектором и объектами государственного сектора, вырабатывают политику ценообразования при обмене между государственными предприятиями и рыночными формированиями. Указанные органы ведут вариантное стратегическое прогнозирование, программирование, ведают долгосрочным развитием государственного имущественного потенциала, занимаются решением стратегических и текущих задач ресурсного обеспечения государственных предприятий (хозяйств). В их задачу входят разработка и реализация стратегии научного и кадрового обеспечения управленческих структур и объектов госсобственности, а также руководство процессом эффективного взаимодействия субъектов, совместно пользующимся государственным имуществом и др.</w:t>
      </w:r>
    </w:p>
    <w:p w:rsidR="000D326B" w:rsidRPr="003E2338" w:rsidRDefault="000D326B" w:rsidP="00A2315B">
      <w:pPr>
        <w:rPr>
          <w:sz w:val="24"/>
          <w:szCs w:val="24"/>
        </w:rPr>
      </w:pPr>
    </w:p>
    <w:p w:rsidR="003309B2" w:rsidRPr="003E2338" w:rsidRDefault="00D04B86" w:rsidP="00D04B86">
      <w:pPr>
        <w:rPr>
          <w:sz w:val="24"/>
          <w:szCs w:val="24"/>
        </w:rPr>
      </w:pPr>
      <w:r w:rsidRPr="003E2338">
        <w:rPr>
          <w:b/>
          <w:sz w:val="24"/>
          <w:szCs w:val="24"/>
        </w:rPr>
        <w:t>Правительство РФ</w:t>
      </w:r>
      <w:r w:rsidRPr="003E2338">
        <w:rPr>
          <w:sz w:val="24"/>
          <w:szCs w:val="24"/>
        </w:rPr>
        <w:t xml:space="preserve"> обладает широкими полномочиями в разработке и принятии стратегических, принципиальных решений по вопросам трансформации государственной собственности, распоряжения и пользования ею, </w:t>
      </w:r>
      <w:proofErr w:type="gramStart"/>
      <w:r w:rsidRPr="003E2338">
        <w:rPr>
          <w:sz w:val="24"/>
          <w:szCs w:val="24"/>
        </w:rPr>
        <w:t>контроля за</w:t>
      </w:r>
      <w:proofErr w:type="gramEnd"/>
      <w:r w:rsidRPr="003E2338">
        <w:rPr>
          <w:sz w:val="24"/>
          <w:szCs w:val="24"/>
        </w:rPr>
        <w:t xml:space="preserve"> исполнением функций всех государственных органов, осуществляющих управление государственной собственностью. </w:t>
      </w:r>
    </w:p>
    <w:p w:rsidR="003309B2" w:rsidRPr="003E2338" w:rsidRDefault="003309B2" w:rsidP="003309B2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lastRenderedPageBreak/>
        <w:t>С целью эффективного управления государственным имуществом Правительство РФ наделено важными полномочиями:</w:t>
      </w:r>
    </w:p>
    <w:p w:rsidR="003309B2" w:rsidRPr="003E2338" w:rsidRDefault="003309B2" w:rsidP="003309B2">
      <w:pPr>
        <w:pStyle w:val="a7"/>
        <w:widowControl w:val="0"/>
        <w:numPr>
          <w:ilvl w:val="0"/>
          <w:numId w:val="5"/>
        </w:numPr>
        <w:tabs>
          <w:tab w:val="left" w:pos="928"/>
          <w:tab w:val="left" w:pos="929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разработка федерального бюджета;</w:t>
      </w:r>
    </w:p>
    <w:p w:rsidR="003309B2" w:rsidRPr="003E2338" w:rsidRDefault="003309B2" w:rsidP="003309B2">
      <w:pPr>
        <w:pStyle w:val="a7"/>
        <w:widowControl w:val="0"/>
        <w:numPr>
          <w:ilvl w:val="0"/>
          <w:numId w:val="5"/>
        </w:numPr>
        <w:tabs>
          <w:tab w:val="left" w:pos="928"/>
          <w:tab w:val="left" w:pos="929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проведение единой финансовой и денежной политики;</w:t>
      </w:r>
    </w:p>
    <w:p w:rsidR="003309B2" w:rsidRPr="003E2338" w:rsidRDefault="003309B2" w:rsidP="003309B2">
      <w:pPr>
        <w:pStyle w:val="a7"/>
        <w:widowControl w:val="0"/>
        <w:numPr>
          <w:ilvl w:val="0"/>
          <w:numId w:val="5"/>
        </w:numPr>
        <w:tabs>
          <w:tab w:val="left" w:pos="927"/>
          <w:tab w:val="left" w:pos="928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управление федеральной собственностью.</w:t>
      </w:r>
    </w:p>
    <w:p w:rsidR="003309B2" w:rsidRPr="003E2338" w:rsidRDefault="003309B2" w:rsidP="003309B2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 xml:space="preserve">Правительство издает постановления (акты нормативного порядка) и распоряжения (по оперативным и текущим вопросам), подлежащие обязательному официальному опубликованию (кроме </w:t>
      </w:r>
      <w:proofErr w:type="gramStart"/>
      <w:r w:rsidRPr="003E2338">
        <w:rPr>
          <w:sz w:val="24"/>
          <w:szCs w:val="24"/>
        </w:rPr>
        <w:t>содержащих</w:t>
      </w:r>
      <w:proofErr w:type="gramEnd"/>
      <w:r w:rsidRPr="003E2338">
        <w:rPr>
          <w:sz w:val="24"/>
          <w:szCs w:val="24"/>
        </w:rPr>
        <w:t xml:space="preserve"> сведения, составляющие государственную тайну, или конфиденциального порядка).</w:t>
      </w:r>
    </w:p>
    <w:p w:rsidR="00D04B86" w:rsidRPr="003E2338" w:rsidRDefault="00D04B86" w:rsidP="00D04B86">
      <w:pPr>
        <w:rPr>
          <w:color w:val="000000"/>
          <w:kern w:val="36"/>
          <w:sz w:val="24"/>
          <w:szCs w:val="24"/>
        </w:rPr>
      </w:pPr>
      <w:r w:rsidRPr="003E2338">
        <w:rPr>
          <w:sz w:val="24"/>
          <w:szCs w:val="24"/>
        </w:rPr>
        <w:t xml:space="preserve">Учитывая огромные масштабы деятельности в этой сфере и необходимость квалифицированного решения управленческих задач, Правительство передает часть своих полномочий по управлению государственной собственностью </w:t>
      </w:r>
      <w:r w:rsidRPr="003E2338">
        <w:rPr>
          <w:b/>
          <w:sz w:val="24"/>
          <w:szCs w:val="24"/>
        </w:rPr>
        <w:t>федеральным органам исполнительной власти</w:t>
      </w:r>
      <w:r w:rsidRPr="003E2338">
        <w:rPr>
          <w:color w:val="000000"/>
          <w:kern w:val="36"/>
          <w:sz w:val="24"/>
          <w:szCs w:val="24"/>
        </w:rPr>
        <w:t>.</w:t>
      </w:r>
    </w:p>
    <w:p w:rsidR="00272113" w:rsidRPr="003E2338" w:rsidRDefault="00272113" w:rsidP="00272113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Федеральные органы исполнительной власти включают министерства, службы, агентства и делятся на две подсистемы:</w:t>
      </w:r>
    </w:p>
    <w:p w:rsidR="00272113" w:rsidRPr="003E2338" w:rsidRDefault="00272113" w:rsidP="00272113">
      <w:pPr>
        <w:pStyle w:val="a7"/>
        <w:widowControl w:val="0"/>
        <w:numPr>
          <w:ilvl w:val="0"/>
          <w:numId w:val="4"/>
        </w:numPr>
        <w:tabs>
          <w:tab w:val="left" w:pos="952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proofErr w:type="gramStart"/>
      <w:r w:rsidRPr="003E2338">
        <w:rPr>
          <w:sz w:val="24"/>
          <w:szCs w:val="24"/>
        </w:rPr>
        <w:t>руководство</w:t>
      </w:r>
      <w:proofErr w:type="gramEnd"/>
      <w:r w:rsidRPr="003E2338">
        <w:rPr>
          <w:sz w:val="24"/>
          <w:szCs w:val="24"/>
        </w:rPr>
        <w:t xml:space="preserve"> которыми осуществляет Президент РФ;</w:t>
      </w:r>
    </w:p>
    <w:p w:rsidR="00272113" w:rsidRPr="003E2338" w:rsidRDefault="00272113" w:rsidP="00272113">
      <w:pPr>
        <w:pStyle w:val="a7"/>
        <w:widowControl w:val="0"/>
        <w:numPr>
          <w:ilvl w:val="0"/>
          <w:numId w:val="4"/>
        </w:numPr>
        <w:tabs>
          <w:tab w:val="left" w:pos="952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находятся в ведении Правительства РФ.</w:t>
      </w:r>
    </w:p>
    <w:p w:rsidR="00272113" w:rsidRPr="003E2338" w:rsidRDefault="00272113" w:rsidP="00272113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Министерства вырабатывают и реализуют государственную политику в установленной сфере, осуществляют функции по нормативно-правовому регулированию, службы осуществляют контроль и надзор, агентства предоставляют государственные услуги, управляют конкретным имуществом, ведут реестры и кадастры.</w:t>
      </w:r>
    </w:p>
    <w:p w:rsidR="00EA4E3A" w:rsidRPr="003E2338" w:rsidRDefault="00EA4E3A" w:rsidP="00CE20A4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Важную роль в управлении государственным имуществом играет </w:t>
      </w:r>
      <w:r w:rsidRPr="003E2338">
        <w:rPr>
          <w:b/>
          <w:i/>
          <w:sz w:val="24"/>
          <w:szCs w:val="24"/>
        </w:rPr>
        <w:t xml:space="preserve">Федеральное агентство по управлению государственным имуществом </w:t>
      </w:r>
      <w:r w:rsidRPr="003E2338">
        <w:rPr>
          <w:sz w:val="24"/>
          <w:szCs w:val="24"/>
        </w:rPr>
        <w:t>(</w:t>
      </w:r>
      <w:proofErr w:type="spellStart"/>
      <w:r w:rsidRPr="003E2338">
        <w:rPr>
          <w:sz w:val="24"/>
          <w:szCs w:val="24"/>
        </w:rPr>
        <w:t>Росимущество</w:t>
      </w:r>
      <w:proofErr w:type="spellEnd"/>
      <w:r w:rsidRPr="003E2338">
        <w:rPr>
          <w:sz w:val="24"/>
          <w:szCs w:val="24"/>
        </w:rPr>
        <w:t>)</w:t>
      </w:r>
      <w:r w:rsidR="00C33AFE" w:rsidRPr="003E2338">
        <w:rPr>
          <w:sz w:val="24"/>
          <w:szCs w:val="24"/>
        </w:rPr>
        <w:t>,</w:t>
      </w:r>
      <w:r w:rsidRPr="003E2338">
        <w:rPr>
          <w:sz w:val="24"/>
          <w:szCs w:val="24"/>
        </w:rPr>
        <w:t xml:space="preserve"> которое является федеральным органом исполнительной власти, находящимся в подчинении Министерства </w:t>
      </w:r>
      <w:r w:rsidR="00BD3F0D" w:rsidRPr="003E2338">
        <w:rPr>
          <w:sz w:val="24"/>
          <w:szCs w:val="24"/>
        </w:rPr>
        <w:t>финансов</w:t>
      </w:r>
      <w:r w:rsidRPr="003E2338">
        <w:rPr>
          <w:sz w:val="24"/>
          <w:szCs w:val="24"/>
        </w:rPr>
        <w:t xml:space="preserve"> РФ.</w:t>
      </w:r>
    </w:p>
    <w:p w:rsidR="00EA4E3A" w:rsidRPr="003E2338" w:rsidRDefault="00EA4E3A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В соответствии с Положением о Федеральном агентстве по управлению государственным имуществом, утвержденным Постановлением Правительства РФ</w:t>
      </w:r>
      <w:r w:rsidR="004E0DBF" w:rsidRPr="003E2338">
        <w:rPr>
          <w:sz w:val="24"/>
          <w:szCs w:val="24"/>
        </w:rPr>
        <w:t>,</w:t>
      </w:r>
      <w:r w:rsidRPr="003E2338">
        <w:rPr>
          <w:sz w:val="24"/>
          <w:szCs w:val="24"/>
        </w:rPr>
        <w:t xml:space="preserve"> агентство осуществляет следующие функции: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по управлению федеральным имуществом;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 xml:space="preserve">по организации продажи приватизируемого федерального имущества, реализации имущества, арестованного во исполнение судебных решений или актов органов, которым предоставлено право </w:t>
      </w:r>
      <w:proofErr w:type="gramStart"/>
      <w:r w:rsidRPr="003E2338">
        <w:rPr>
          <w:sz w:val="24"/>
          <w:szCs w:val="24"/>
        </w:rPr>
        <w:t>принимать</w:t>
      </w:r>
      <w:proofErr w:type="gramEnd"/>
      <w:r w:rsidRPr="003E2338">
        <w:rPr>
          <w:sz w:val="24"/>
          <w:szCs w:val="24"/>
        </w:rPr>
        <w:t xml:space="preserve"> решения об обращении взыскания на имущество;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по реализации конфискованного, движимого бесхозяйного, изъятого и иного имущества, обращенного в собственность государства в соответствии с законодательством РФ;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по оказанию государственных услуг и правоприменительных функций в сфере имущественных и земельных отношений.</w:t>
      </w:r>
    </w:p>
    <w:p w:rsidR="00EA4E3A" w:rsidRPr="003E2338" w:rsidRDefault="00BC26D5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  <w:shd w:val="clear" w:color="auto" w:fill="FBFBFB"/>
        </w:rPr>
        <w:t>А</w:t>
      </w:r>
      <w:r w:rsidR="00EA4E3A" w:rsidRPr="003E2338">
        <w:rPr>
          <w:sz w:val="24"/>
          <w:szCs w:val="24"/>
          <w:shd w:val="clear" w:color="auto" w:fill="FBFBFB"/>
        </w:rPr>
        <w:t>гентство осуществляет следующие основные полномочия: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3"/>
        </w:numPr>
        <w:tabs>
          <w:tab w:val="left" w:pos="984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осуществляет закупки товаров, работ, услуг для обеспечения государственных и муниципальных нужд;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3"/>
        </w:numPr>
        <w:tabs>
          <w:tab w:val="left" w:pos="956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осуществляет полномочия собственника: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793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в отношении федерального имущества, необходимого для обеспечения исполнения функций федеральных органов государственной власти;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834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в отношении имущества федеральных государственных унитарных предприятий, федеральных государственных учреждений, акций (долей) акционерных (хозяйственных) обществ, долей в уставных капиталах обществ с ограниченной ответственностью и иного имущества, в том числе составляющего государственную казну РФ;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по передаче федерального имущества юридическим и физическим лицам, приватизации (отчуждению) федерального имущества;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3"/>
        </w:numPr>
        <w:tabs>
          <w:tab w:val="left" w:pos="1016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 xml:space="preserve">организует продажу, в том числе выступает продавцом приватизируемого федерального имущества, а также иного имущества, принадлежащего </w:t>
      </w:r>
      <w:r w:rsidR="009B2761" w:rsidRPr="003E2338">
        <w:rPr>
          <w:sz w:val="24"/>
          <w:szCs w:val="24"/>
        </w:rPr>
        <w:t>РФ</w:t>
      </w:r>
      <w:r w:rsidRPr="003E2338">
        <w:rPr>
          <w:sz w:val="24"/>
          <w:szCs w:val="24"/>
        </w:rPr>
        <w:t>, включая обеспечение сохранности указанного имущества и подготовку его к продаже;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осуществляет в установленном порядке учет федерального имущества, ведение реестра федерального имущества</w:t>
      </w:r>
      <w:r w:rsidRPr="003E2338">
        <w:rPr>
          <w:sz w:val="24"/>
          <w:szCs w:val="24"/>
          <w:shd w:val="clear" w:color="auto" w:fill="FBFBFB"/>
        </w:rPr>
        <w:t xml:space="preserve"> и выдачу выписок из указанного реестра;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3"/>
        </w:numPr>
        <w:tabs>
          <w:tab w:val="left" w:pos="1042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lastRenderedPageBreak/>
        <w:t>приобретает имущество в федеральную собственность, осуществляет передачу имущества, находящегося в федеральной собственности, в государственную собственность субъектов РФ и в муниципальную собственность;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3"/>
        </w:numPr>
        <w:tabs>
          <w:tab w:val="left" w:pos="975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принимает в федеральную собственность имущество, созданное за счет средств федерального бюджета, в том числе в рамках федеральной адресной инвестиционной программы;</w:t>
      </w:r>
    </w:p>
    <w:p w:rsidR="00227077" w:rsidRPr="003E2338" w:rsidRDefault="00227077" w:rsidP="00227077">
      <w:pPr>
        <w:pStyle w:val="a7"/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выступает от имени РФ учредителем (участником) открытых акционерных обществ и обществ с ограниченной ответственностью, создаваемых посредством приватизации федеральных государственных унитарных предприятий, а также в соответствии с законодательством РФ выступает учредителем создаваемых с участием г</w:t>
      </w:r>
      <w:r>
        <w:rPr>
          <w:sz w:val="24"/>
          <w:szCs w:val="24"/>
        </w:rPr>
        <w:t>осударства иных юридических лиц;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3"/>
        </w:numPr>
        <w:tabs>
          <w:tab w:val="left" w:pos="1059"/>
        </w:tabs>
        <w:autoSpaceDE w:val="0"/>
        <w:autoSpaceDN w:val="0"/>
        <w:ind w:left="0" w:firstLine="709"/>
        <w:contextualSpacing w:val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 xml:space="preserve">подготавливает и представляет в Министерство </w:t>
      </w:r>
      <w:r w:rsidR="004B500F" w:rsidRPr="003E2338">
        <w:rPr>
          <w:sz w:val="24"/>
          <w:szCs w:val="24"/>
        </w:rPr>
        <w:t>финансов</w:t>
      </w:r>
      <w:r w:rsidRPr="003E2338">
        <w:rPr>
          <w:sz w:val="24"/>
          <w:szCs w:val="24"/>
        </w:rPr>
        <w:t xml:space="preserve"> РФ: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838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проект прогнозного плана (программы) приватизации федерального имущества на соответствующий год, а также предложения о внесении в него изменений;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785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предложения о формировании перечня стратегических предприятий и акционерных обществ, а также о внесении в него изменений;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843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 xml:space="preserve">отчет о результатах приватизации федерального имущества за прошедший год, а также информацию о результатах приватизации имущества субъектов </w:t>
      </w:r>
      <w:r w:rsidR="009B2761" w:rsidRPr="003E2338">
        <w:rPr>
          <w:sz w:val="24"/>
          <w:szCs w:val="24"/>
        </w:rPr>
        <w:t>РФ</w:t>
      </w:r>
      <w:r w:rsidRPr="003E2338">
        <w:rPr>
          <w:sz w:val="24"/>
          <w:szCs w:val="24"/>
        </w:rPr>
        <w:t xml:space="preserve"> и муниципального имущества;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956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 xml:space="preserve">проекты решений Правительства </w:t>
      </w:r>
      <w:r w:rsidR="009B2761" w:rsidRPr="003E2338">
        <w:rPr>
          <w:sz w:val="24"/>
          <w:szCs w:val="24"/>
        </w:rPr>
        <w:t>РФ</w:t>
      </w:r>
      <w:r w:rsidRPr="003E2338">
        <w:rPr>
          <w:sz w:val="24"/>
          <w:szCs w:val="24"/>
        </w:rPr>
        <w:t xml:space="preserve"> о назначении представителей </w:t>
      </w:r>
      <w:r w:rsidR="009B2761" w:rsidRPr="003E2338">
        <w:rPr>
          <w:sz w:val="24"/>
          <w:szCs w:val="24"/>
        </w:rPr>
        <w:t>РФ</w:t>
      </w:r>
      <w:r w:rsidRPr="003E2338">
        <w:rPr>
          <w:sz w:val="24"/>
          <w:szCs w:val="24"/>
        </w:rPr>
        <w:t xml:space="preserve"> в органы управления открытых акционерных обществ, в отношении которых принято решение об использовании специального права на участие </w:t>
      </w:r>
      <w:r w:rsidR="009B2761" w:rsidRPr="003E2338">
        <w:rPr>
          <w:sz w:val="24"/>
          <w:szCs w:val="24"/>
        </w:rPr>
        <w:t>РФ</w:t>
      </w:r>
      <w:r w:rsidRPr="003E2338">
        <w:rPr>
          <w:sz w:val="24"/>
          <w:szCs w:val="24"/>
        </w:rPr>
        <w:t xml:space="preserve"> в управлении открытыми акционерными обществами («золотой акции»), а также в органы управления автономных некоммерческих организаций;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794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 xml:space="preserve">проекты директив для голосования на общих собраниях акционеров акционерных обществ в открытых акционерных обществах, включенных в специальный перечень, утверждаемый Правительством </w:t>
      </w:r>
      <w:r w:rsidR="009B2761" w:rsidRPr="003E2338">
        <w:rPr>
          <w:sz w:val="24"/>
          <w:szCs w:val="24"/>
        </w:rPr>
        <w:t>РФ</w:t>
      </w:r>
      <w:r w:rsidRPr="003E2338">
        <w:rPr>
          <w:sz w:val="24"/>
          <w:szCs w:val="24"/>
        </w:rPr>
        <w:t xml:space="preserve">, и на общих собраниях участников обществ с ограниченной ответственностью, </w:t>
      </w:r>
      <w:proofErr w:type="gramStart"/>
      <w:r w:rsidRPr="003E2338">
        <w:rPr>
          <w:sz w:val="24"/>
          <w:szCs w:val="24"/>
        </w:rPr>
        <w:t>доли</w:t>
      </w:r>
      <w:proofErr w:type="gramEnd"/>
      <w:r w:rsidRPr="003E2338">
        <w:rPr>
          <w:sz w:val="24"/>
          <w:szCs w:val="24"/>
        </w:rPr>
        <w:t xml:space="preserve"> в уставных капиталах которых находятся в федеральной собственности;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802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 xml:space="preserve">предложения об использовании и прекращении действия специального права на участие </w:t>
      </w:r>
      <w:r w:rsidR="009B2761" w:rsidRPr="003E2338">
        <w:rPr>
          <w:sz w:val="24"/>
          <w:szCs w:val="24"/>
        </w:rPr>
        <w:t>РФ</w:t>
      </w:r>
      <w:r w:rsidRPr="003E2338">
        <w:rPr>
          <w:sz w:val="24"/>
          <w:szCs w:val="24"/>
        </w:rPr>
        <w:t xml:space="preserve"> в управлении открытыми акционерны</w:t>
      </w:r>
      <w:r w:rsidR="00227077">
        <w:rPr>
          <w:sz w:val="24"/>
          <w:szCs w:val="24"/>
        </w:rPr>
        <w:t>ми обществами («золотой акции»).</w:t>
      </w:r>
    </w:p>
    <w:p w:rsidR="00EA4E3A" w:rsidRPr="003E2338" w:rsidRDefault="00EA4E3A" w:rsidP="006B188E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Функции по управлению определенным федеральным имуществом выполняет также </w:t>
      </w:r>
      <w:r w:rsidRPr="003E2338">
        <w:rPr>
          <w:b/>
          <w:i/>
          <w:sz w:val="24"/>
          <w:szCs w:val="24"/>
        </w:rPr>
        <w:t>Главное управление федерального имущества</w:t>
      </w:r>
      <w:r w:rsidRPr="003E2338">
        <w:rPr>
          <w:sz w:val="24"/>
          <w:szCs w:val="24"/>
        </w:rPr>
        <w:t>, которое является подразделением У</w:t>
      </w:r>
      <w:r w:rsidR="00F93EDE" w:rsidRPr="003E2338">
        <w:rPr>
          <w:sz w:val="24"/>
          <w:szCs w:val="24"/>
        </w:rPr>
        <w:t>правления делами Президента РФ</w:t>
      </w:r>
    </w:p>
    <w:p w:rsidR="00EA4E3A" w:rsidRPr="003E2338" w:rsidRDefault="00EA4E3A" w:rsidP="006B188E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Главное управление федерального имущества осуществляет учет и ведение реестра федерального имущества, в отношении которого Управление делами Президента РФ имеет полномочия собственника, и предоставление информации из этого реестра координирует деятельность по решению вопросов, связанных с реализацией этих полномочий.</w:t>
      </w:r>
    </w:p>
    <w:p w:rsidR="006B188E" w:rsidRDefault="006B188E" w:rsidP="006B188E">
      <w:pPr>
        <w:pStyle w:val="a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федеральном уровне особое место в системе управления государственным имуществом принадлежит процессам управления </w:t>
      </w:r>
      <w:r w:rsidRPr="00330EEC">
        <w:rPr>
          <w:sz w:val="24"/>
          <w:szCs w:val="24"/>
          <w:u w:val="single"/>
        </w:rPr>
        <w:t>государственным резервом</w:t>
      </w:r>
      <w:r>
        <w:rPr>
          <w:sz w:val="24"/>
          <w:szCs w:val="24"/>
        </w:rPr>
        <w:t xml:space="preserve">. В соответствии с Федеральным законом 1994 г. «О государственном материальном резерве» под </w:t>
      </w:r>
      <w:r w:rsidRPr="00330EEC">
        <w:rPr>
          <w:sz w:val="24"/>
          <w:szCs w:val="24"/>
        </w:rPr>
        <w:t>государственным резервом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понимается особый федеральный (общероссийский) запас материальных ценностей, составляющий имущес</w:t>
      </w:r>
      <w:r w:rsidR="00330EEC">
        <w:rPr>
          <w:sz w:val="24"/>
          <w:szCs w:val="24"/>
        </w:rPr>
        <w:t>тво казны Российской Федерации</w:t>
      </w:r>
      <w:r>
        <w:rPr>
          <w:sz w:val="24"/>
          <w:szCs w:val="24"/>
        </w:rPr>
        <w:t>.</w:t>
      </w:r>
    </w:p>
    <w:p w:rsidR="006B188E" w:rsidRDefault="006B188E" w:rsidP="006B188E">
      <w:pPr>
        <w:pStyle w:val="a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 состав государственного резерва входят запасы материальных ценностей для мобилизационных нужд Российской Федерации (в т. ч. мобилизационный резерв), запасы стратегических материалов и товаров, запасы материальных ценностей для обеспечения неотложных работ при ликвидации последствий чрезвычайных ситуаций.</w:t>
      </w:r>
    </w:p>
    <w:p w:rsidR="006B188E" w:rsidRDefault="006B188E" w:rsidP="006B188E">
      <w:pPr>
        <w:pStyle w:val="a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Государственный резерв предназначен для:</w:t>
      </w:r>
    </w:p>
    <w:p w:rsidR="006B188E" w:rsidRDefault="006B188E" w:rsidP="006B188E">
      <w:pPr>
        <w:pStyle w:val="a7"/>
        <w:widowControl w:val="0"/>
        <w:numPr>
          <w:ilvl w:val="0"/>
          <w:numId w:val="6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обеспечения мобилизационных нужд Российской Федерации;</w:t>
      </w:r>
    </w:p>
    <w:p w:rsidR="006B188E" w:rsidRDefault="006B188E" w:rsidP="006B188E">
      <w:pPr>
        <w:pStyle w:val="a7"/>
        <w:widowControl w:val="0"/>
        <w:numPr>
          <w:ilvl w:val="0"/>
          <w:numId w:val="6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обеспечения неотложных работ при ликвидации последствий чрезвычайных ситуаций;</w:t>
      </w:r>
    </w:p>
    <w:p w:rsidR="006B188E" w:rsidRDefault="006B188E" w:rsidP="006B188E">
      <w:pPr>
        <w:pStyle w:val="a7"/>
        <w:widowControl w:val="0"/>
        <w:numPr>
          <w:ilvl w:val="0"/>
          <w:numId w:val="6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оказания государственной поддержки различным отраслям экономики, организациям, субъектам РФ в целях стабилизации экономики при временных </w:t>
      </w:r>
      <w:r>
        <w:rPr>
          <w:sz w:val="24"/>
          <w:szCs w:val="24"/>
        </w:rPr>
        <w:lastRenderedPageBreak/>
        <w:t>нарушениях снабжения важнейшими видами сырьевых и топливно-энергетических ресурсов, продовольствия в случае возникновения диспропорций между спросом и предложением на внутреннем рынке;</w:t>
      </w:r>
    </w:p>
    <w:p w:rsidR="006B188E" w:rsidRDefault="006B188E" w:rsidP="006B188E">
      <w:pPr>
        <w:pStyle w:val="a7"/>
        <w:widowControl w:val="0"/>
        <w:numPr>
          <w:ilvl w:val="0"/>
          <w:numId w:val="6"/>
        </w:numPr>
        <w:tabs>
          <w:tab w:val="left" w:pos="768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оказания гуманитарной помощи;</w:t>
      </w:r>
    </w:p>
    <w:p w:rsidR="006B188E" w:rsidRDefault="006B188E" w:rsidP="006B188E">
      <w:pPr>
        <w:pStyle w:val="a7"/>
        <w:widowControl w:val="0"/>
        <w:numPr>
          <w:ilvl w:val="0"/>
          <w:numId w:val="6"/>
        </w:numPr>
        <w:tabs>
          <w:tab w:val="left" w:pos="768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оказания регулирующего воздействия на рынок.</w:t>
      </w:r>
    </w:p>
    <w:p w:rsidR="006B188E" w:rsidRDefault="006B188E" w:rsidP="006B188E">
      <w:pPr>
        <w:pStyle w:val="a8"/>
        <w:ind w:left="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Федеральное агентство по государственным резервам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Росрезерв</w:t>
      </w:r>
      <w:proofErr w:type="spellEnd"/>
      <w:r>
        <w:rPr>
          <w:sz w:val="24"/>
          <w:szCs w:val="24"/>
        </w:rPr>
        <w:t>)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управления государственным материальным резервом, а также функции по оказанию государственных услуг и управлению государственным имуществом в сфере управления государственным материальным резервом. Руководство деятельностью Федерального агентства по государственным резервам осуществляет Правительство РФ.</w:t>
      </w:r>
    </w:p>
    <w:p w:rsidR="006B188E" w:rsidRDefault="006B188E" w:rsidP="006B188E">
      <w:pPr>
        <w:pStyle w:val="a8"/>
        <w:ind w:left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Росрезерв</w:t>
      </w:r>
      <w:proofErr w:type="spellEnd"/>
      <w:r>
        <w:rPr>
          <w:sz w:val="24"/>
          <w:szCs w:val="24"/>
        </w:rPr>
        <w:t xml:space="preserve"> имеет следующие полномочия:</w:t>
      </w:r>
    </w:p>
    <w:p w:rsidR="006B188E" w:rsidRDefault="006B188E" w:rsidP="006B188E">
      <w:pPr>
        <w:pStyle w:val="a7"/>
        <w:widowControl w:val="0"/>
        <w:numPr>
          <w:ilvl w:val="0"/>
          <w:numId w:val="6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осуществляет закупки товаров, работ, услуг;</w:t>
      </w:r>
    </w:p>
    <w:p w:rsidR="006B188E" w:rsidRDefault="006B188E" w:rsidP="006B188E">
      <w:pPr>
        <w:pStyle w:val="a7"/>
        <w:widowControl w:val="0"/>
        <w:numPr>
          <w:ilvl w:val="0"/>
          <w:numId w:val="6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организует формирование, размещение, хранение и обслуживание запасов материальных ценностей государственного материального резерва и их ведомственную охрану;</w:t>
      </w:r>
    </w:p>
    <w:p w:rsidR="006B188E" w:rsidRDefault="006B188E" w:rsidP="006B188E">
      <w:pPr>
        <w:pStyle w:val="a7"/>
        <w:widowControl w:val="0"/>
        <w:numPr>
          <w:ilvl w:val="0"/>
          <w:numId w:val="6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организует контроль наличия материальных ценностей государственного материального резерва, их движения и состояния;</w:t>
      </w:r>
    </w:p>
    <w:p w:rsidR="006B188E" w:rsidRDefault="006B188E" w:rsidP="006B188E">
      <w:pPr>
        <w:pStyle w:val="a7"/>
        <w:widowControl w:val="0"/>
        <w:numPr>
          <w:ilvl w:val="0"/>
          <w:numId w:val="6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осуществляет управление системой государственного материального резерва;</w:t>
      </w:r>
    </w:p>
    <w:p w:rsidR="006B188E" w:rsidRDefault="006B188E" w:rsidP="006B188E">
      <w:pPr>
        <w:pStyle w:val="a7"/>
        <w:widowControl w:val="0"/>
        <w:numPr>
          <w:ilvl w:val="0"/>
          <w:numId w:val="6"/>
        </w:numPr>
        <w:tabs>
          <w:tab w:val="left" w:pos="881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своевременное освежение материальных ценностей государственного материального резерва и другие полномочия.</w:t>
      </w:r>
    </w:p>
    <w:p w:rsidR="000C4D06" w:rsidRPr="003E2338" w:rsidRDefault="000C4D06" w:rsidP="00CE20A4">
      <w:pPr>
        <w:pStyle w:val="a8"/>
        <w:ind w:left="0"/>
        <w:jc w:val="both"/>
        <w:rPr>
          <w:sz w:val="24"/>
          <w:szCs w:val="24"/>
        </w:rPr>
      </w:pPr>
    </w:p>
    <w:p w:rsidR="00392C35" w:rsidRPr="003E2338" w:rsidRDefault="00392C35" w:rsidP="00392C35">
      <w:pPr>
        <w:pStyle w:val="Heading3"/>
        <w:tabs>
          <w:tab w:val="left" w:pos="1483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E2338">
        <w:rPr>
          <w:rFonts w:ascii="Times New Roman" w:hAnsi="Times New Roman" w:cs="Times New Roman"/>
          <w:i w:val="0"/>
          <w:sz w:val="24"/>
          <w:szCs w:val="24"/>
        </w:rPr>
        <w:t>3. Управление госимуществом на региональном уровне</w:t>
      </w:r>
    </w:p>
    <w:p w:rsidR="000C4D06" w:rsidRPr="003E2338" w:rsidRDefault="000C4D06" w:rsidP="000C4D06">
      <w:pPr>
        <w:rPr>
          <w:sz w:val="24"/>
          <w:szCs w:val="24"/>
        </w:rPr>
      </w:pPr>
      <w:r w:rsidRPr="003E2338">
        <w:rPr>
          <w:sz w:val="24"/>
          <w:szCs w:val="24"/>
        </w:rPr>
        <w:t>Функции управления государственной собственностью должны четко распределяться между органами управления федерального, регионального и муниципального уровней на основе конкретных критериев. Учитывается при этом значимость объектов собственности для России в целом, субъектов Российской Федерации, муниципальных образований, а также оценка возможностей их воспроизводства на каждом уровне управления. Важнейшим критерием является соблюдение интересов хозяйствующих субъектов, а также обеспечение общенациональной экономической безопасности.</w:t>
      </w:r>
    </w:p>
    <w:p w:rsidR="000C4D06" w:rsidRPr="003E2338" w:rsidRDefault="000C4D06" w:rsidP="000C4D06">
      <w:pPr>
        <w:rPr>
          <w:sz w:val="24"/>
          <w:szCs w:val="24"/>
        </w:rPr>
      </w:pPr>
      <w:proofErr w:type="gramStart"/>
      <w:r w:rsidRPr="003E2338">
        <w:rPr>
          <w:sz w:val="24"/>
          <w:szCs w:val="24"/>
        </w:rPr>
        <w:t>Законодательство субъектов РФ определяет круг отношений, регулируемых законами об управлении государственной собственностью (как правило, исключаются из предмета регулирования бюджетные отношения, отношения, связанные с использованием памятников истории и культуры, природными ресурсами), и круг объектов государственной собственности, называет государственные органы, полномочные ею управлять, описывает формы управления собственностью и общий порядок ведения ее реестров.</w:t>
      </w:r>
      <w:proofErr w:type="gramEnd"/>
    </w:p>
    <w:p w:rsidR="000325DE" w:rsidRPr="003E2338" w:rsidRDefault="00EA4E3A" w:rsidP="0059240B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 xml:space="preserve">На региональном уровне управление государственным имуществом осуществляют органы власти субъектов РФ. Так, в </w:t>
      </w:r>
      <w:r w:rsidR="0087285F" w:rsidRPr="003E2338">
        <w:rPr>
          <w:sz w:val="24"/>
          <w:szCs w:val="24"/>
        </w:rPr>
        <w:t>Ставропольском крае</w:t>
      </w:r>
      <w:r w:rsidRPr="003E2338">
        <w:rPr>
          <w:sz w:val="24"/>
          <w:szCs w:val="24"/>
        </w:rPr>
        <w:t xml:space="preserve"> основные функции по управлению имуществом реализует </w:t>
      </w:r>
      <w:r w:rsidR="0087285F" w:rsidRPr="003E2338">
        <w:rPr>
          <w:b/>
          <w:sz w:val="24"/>
          <w:szCs w:val="24"/>
        </w:rPr>
        <w:t xml:space="preserve">Министерство имущественных отношений </w:t>
      </w:r>
      <w:r w:rsidR="00344638" w:rsidRPr="003E2338">
        <w:rPr>
          <w:b/>
          <w:sz w:val="24"/>
          <w:szCs w:val="24"/>
        </w:rPr>
        <w:t>Ставропольского края</w:t>
      </w:r>
      <w:r w:rsidR="00344638" w:rsidRPr="003E2338">
        <w:rPr>
          <w:sz w:val="24"/>
          <w:szCs w:val="24"/>
        </w:rPr>
        <w:t xml:space="preserve"> (СК)</w:t>
      </w:r>
      <w:r w:rsidRPr="003E2338">
        <w:rPr>
          <w:sz w:val="24"/>
          <w:szCs w:val="24"/>
        </w:rPr>
        <w:t xml:space="preserve">. </w:t>
      </w:r>
      <w:r w:rsidR="000325DE" w:rsidRPr="003E2338">
        <w:rPr>
          <w:sz w:val="24"/>
          <w:szCs w:val="24"/>
        </w:rPr>
        <w:t xml:space="preserve">Основными </w:t>
      </w:r>
      <w:r w:rsidR="000325DE" w:rsidRPr="003E2338">
        <w:rPr>
          <w:sz w:val="24"/>
          <w:szCs w:val="24"/>
          <w:u w:val="single"/>
        </w:rPr>
        <w:t>задачами</w:t>
      </w:r>
      <w:r w:rsidR="000325DE" w:rsidRPr="003E2338">
        <w:rPr>
          <w:sz w:val="24"/>
          <w:szCs w:val="24"/>
        </w:rPr>
        <w:t xml:space="preserve"> министерства являются:</w:t>
      </w:r>
    </w:p>
    <w:p w:rsidR="000325DE" w:rsidRPr="003E2338" w:rsidRDefault="000325DE" w:rsidP="00C83DB8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1) обеспечение эффективного управления, распоряжения, рационального использования имущественных объектов государственной собственности </w:t>
      </w:r>
      <w:r w:rsidR="00C83DB8" w:rsidRPr="003E2338">
        <w:rPr>
          <w:sz w:val="24"/>
          <w:szCs w:val="24"/>
        </w:rPr>
        <w:t>СК</w:t>
      </w:r>
      <w:r w:rsidRPr="003E2338">
        <w:rPr>
          <w:sz w:val="24"/>
          <w:szCs w:val="24"/>
        </w:rPr>
        <w:t>, в том числе земельных участков и долей в праве общей собственности на земельные участки;</w:t>
      </w:r>
    </w:p>
    <w:p w:rsidR="000325DE" w:rsidRPr="003E2338" w:rsidRDefault="000325DE" w:rsidP="00C83DB8">
      <w:pPr>
        <w:rPr>
          <w:sz w:val="24"/>
          <w:szCs w:val="24"/>
        </w:rPr>
      </w:pPr>
      <w:r w:rsidRPr="003E2338">
        <w:rPr>
          <w:sz w:val="24"/>
          <w:szCs w:val="24"/>
        </w:rPr>
        <w:t>2) защита имущественных прав и законных интересов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 как собственника;</w:t>
      </w:r>
    </w:p>
    <w:p w:rsidR="000325DE" w:rsidRPr="003E2338" w:rsidRDefault="000325DE" w:rsidP="00C83DB8">
      <w:pPr>
        <w:rPr>
          <w:sz w:val="24"/>
          <w:szCs w:val="24"/>
        </w:rPr>
      </w:pPr>
      <w:r w:rsidRPr="003E2338">
        <w:rPr>
          <w:sz w:val="24"/>
          <w:szCs w:val="24"/>
        </w:rPr>
        <w:t>3) осуществление приватизации имущества, находящегося в государственной собственности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, в соответствии с законодательством </w:t>
      </w:r>
      <w:r w:rsidR="00344638" w:rsidRPr="003E2338">
        <w:rPr>
          <w:sz w:val="24"/>
          <w:szCs w:val="24"/>
        </w:rPr>
        <w:t>РФ</w:t>
      </w:r>
      <w:r w:rsidRPr="003E2338">
        <w:rPr>
          <w:sz w:val="24"/>
          <w:szCs w:val="24"/>
        </w:rPr>
        <w:t xml:space="preserve"> и законодательством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;</w:t>
      </w:r>
    </w:p>
    <w:p w:rsidR="000325DE" w:rsidRPr="003E2338" w:rsidRDefault="000325DE" w:rsidP="00C83DB8">
      <w:pPr>
        <w:rPr>
          <w:sz w:val="24"/>
          <w:szCs w:val="24"/>
        </w:rPr>
      </w:pPr>
      <w:r w:rsidRPr="003E2338">
        <w:rPr>
          <w:sz w:val="24"/>
          <w:szCs w:val="24"/>
        </w:rPr>
        <w:t>4) создание и обеспечение функционирования системы учета имущества, находящегося в государственной собственности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;</w:t>
      </w:r>
    </w:p>
    <w:p w:rsidR="000325DE" w:rsidRPr="003E2338" w:rsidRDefault="000325DE" w:rsidP="00C83DB8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5) участие в проведении разграничения государственной собственности на имущество </w:t>
      </w:r>
      <w:r w:rsidR="0059240B" w:rsidRPr="003E2338">
        <w:rPr>
          <w:sz w:val="24"/>
          <w:szCs w:val="24"/>
        </w:rPr>
        <w:t xml:space="preserve">– </w:t>
      </w:r>
      <w:r w:rsidRPr="003E2338">
        <w:rPr>
          <w:sz w:val="24"/>
          <w:szCs w:val="24"/>
        </w:rPr>
        <w:t xml:space="preserve">на собственность </w:t>
      </w:r>
      <w:r w:rsidR="00344638" w:rsidRPr="003E2338">
        <w:rPr>
          <w:sz w:val="24"/>
          <w:szCs w:val="24"/>
        </w:rPr>
        <w:t>РФ</w:t>
      </w:r>
      <w:r w:rsidRPr="003E2338">
        <w:rPr>
          <w:sz w:val="24"/>
          <w:szCs w:val="24"/>
        </w:rPr>
        <w:t xml:space="preserve">, собственность субъектов </w:t>
      </w:r>
      <w:r w:rsidR="00344638" w:rsidRPr="003E2338">
        <w:rPr>
          <w:sz w:val="24"/>
          <w:szCs w:val="24"/>
        </w:rPr>
        <w:t>РФ</w:t>
      </w:r>
      <w:r w:rsidRPr="003E2338">
        <w:rPr>
          <w:sz w:val="24"/>
          <w:szCs w:val="24"/>
        </w:rPr>
        <w:t xml:space="preserve"> и муниципальную собственность муниципальных образований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;</w:t>
      </w:r>
    </w:p>
    <w:p w:rsidR="000325DE" w:rsidRPr="003E2338" w:rsidRDefault="000325DE" w:rsidP="005F3118">
      <w:pPr>
        <w:rPr>
          <w:sz w:val="24"/>
          <w:szCs w:val="24"/>
        </w:rPr>
      </w:pPr>
      <w:r w:rsidRPr="003E2338">
        <w:rPr>
          <w:sz w:val="24"/>
          <w:szCs w:val="24"/>
        </w:rPr>
        <w:lastRenderedPageBreak/>
        <w:t>6) проведение мероприятий в области финансового оздоровления и банкротства, повышение эффективности управления в государственных унитарных предприятиях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, иных юридических лицах, акции, доли в уставных (складочных) капиталах которых находятся в государственной собственности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.</w:t>
      </w:r>
    </w:p>
    <w:p w:rsidR="00347DFB" w:rsidRPr="003E2338" w:rsidRDefault="00347DFB" w:rsidP="005F3118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Министерство в соответствии с возложенными на него задачами осуществляет следующие </w:t>
      </w:r>
      <w:r w:rsidR="003E2338" w:rsidRPr="003E2338">
        <w:rPr>
          <w:sz w:val="24"/>
          <w:szCs w:val="24"/>
          <w:u w:val="single"/>
        </w:rPr>
        <w:t xml:space="preserve">группы </w:t>
      </w:r>
      <w:r w:rsidRPr="003E2338">
        <w:rPr>
          <w:sz w:val="24"/>
          <w:szCs w:val="24"/>
          <w:u w:val="single"/>
        </w:rPr>
        <w:t>функци</w:t>
      </w:r>
      <w:r w:rsidR="003E2338" w:rsidRPr="003E2338">
        <w:rPr>
          <w:sz w:val="24"/>
          <w:szCs w:val="24"/>
          <w:u w:val="single"/>
        </w:rPr>
        <w:t>й</w:t>
      </w:r>
      <w:r w:rsidRPr="003E2338">
        <w:rPr>
          <w:sz w:val="24"/>
          <w:szCs w:val="24"/>
        </w:rPr>
        <w:t>:</w:t>
      </w:r>
    </w:p>
    <w:p w:rsidR="005F3118" w:rsidRPr="003E2338" w:rsidRDefault="00347DFB" w:rsidP="005F3118">
      <w:pPr>
        <w:rPr>
          <w:sz w:val="24"/>
          <w:szCs w:val="24"/>
        </w:rPr>
      </w:pPr>
      <w:r w:rsidRPr="003E2338">
        <w:rPr>
          <w:sz w:val="24"/>
          <w:szCs w:val="24"/>
        </w:rPr>
        <w:t>1. Разрабатывает проекты законов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, правовых актов Губернатора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, Правительства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 и другие документы, по которым требуется решение Губернатора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 или Правительства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, по вопросам, относящимся к установленной сфере деятельности министерства, для внесения их Губернатору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 и в Правительство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 – и </w:t>
      </w:r>
      <w:r w:rsidR="0022376A" w:rsidRPr="003E2338">
        <w:rPr>
          <w:sz w:val="24"/>
          <w:szCs w:val="24"/>
        </w:rPr>
        <w:t xml:space="preserve">выполняет </w:t>
      </w:r>
      <w:r w:rsidR="0094405B" w:rsidRPr="003E2338">
        <w:rPr>
          <w:sz w:val="24"/>
          <w:szCs w:val="24"/>
        </w:rPr>
        <w:t xml:space="preserve">многие </w:t>
      </w:r>
      <w:r w:rsidRPr="003E2338">
        <w:rPr>
          <w:sz w:val="24"/>
          <w:szCs w:val="24"/>
        </w:rPr>
        <w:t xml:space="preserve">другие </w:t>
      </w:r>
      <w:r w:rsidR="0094405B" w:rsidRPr="003E2338">
        <w:rPr>
          <w:sz w:val="24"/>
          <w:szCs w:val="24"/>
        </w:rPr>
        <w:t xml:space="preserve">подобные </w:t>
      </w:r>
      <w:r w:rsidRPr="003E2338">
        <w:rPr>
          <w:sz w:val="24"/>
          <w:szCs w:val="24"/>
        </w:rPr>
        <w:t>функции</w:t>
      </w:r>
      <w:r w:rsidR="005F3118" w:rsidRPr="003E2338">
        <w:rPr>
          <w:sz w:val="24"/>
          <w:szCs w:val="24"/>
        </w:rPr>
        <w:t>.</w:t>
      </w:r>
    </w:p>
    <w:p w:rsidR="00C603CC" w:rsidRPr="003E2338" w:rsidRDefault="005F3118" w:rsidP="00C603CC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2. </w:t>
      </w:r>
      <w:proofErr w:type="gramStart"/>
      <w:r w:rsidRPr="003E2338">
        <w:rPr>
          <w:sz w:val="24"/>
          <w:szCs w:val="24"/>
        </w:rPr>
        <w:t>На основании предложений органов исполнительной власти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 подготавливает и вносит для рассмотрения в Правительство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: а) предложения об использовании и прекращении действия специального права на участие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 в управлении акционерными обществами ("золотой акции"); б) предложения по утверждению и о внесении изменений в</w:t>
      </w:r>
      <w:r w:rsidR="00F62CC9" w:rsidRPr="003E2338">
        <w:rPr>
          <w:sz w:val="24"/>
          <w:szCs w:val="24"/>
        </w:rPr>
        <w:t xml:space="preserve"> </w:t>
      </w:r>
      <w:hyperlink r:id="rId7" w:history="1">
        <w:r w:rsidRPr="003E2338">
          <w:rPr>
            <w:sz w:val="24"/>
            <w:szCs w:val="24"/>
          </w:rPr>
          <w:t>перечень</w:t>
        </w:r>
      </w:hyperlink>
      <w:r w:rsidR="00F62CC9" w:rsidRPr="003E2338">
        <w:rPr>
          <w:sz w:val="24"/>
          <w:szCs w:val="24"/>
        </w:rPr>
        <w:t xml:space="preserve"> </w:t>
      </w:r>
      <w:r w:rsidRPr="003E2338">
        <w:rPr>
          <w:sz w:val="24"/>
          <w:szCs w:val="24"/>
        </w:rPr>
        <w:t>стратегических акционерных обществ, имеющих акции, находящиеся в государственной собственности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.</w:t>
      </w:r>
      <w:proofErr w:type="gramEnd"/>
    </w:p>
    <w:p w:rsidR="00C603CC" w:rsidRPr="003E2338" w:rsidRDefault="00C603CC" w:rsidP="00C603CC">
      <w:pPr>
        <w:rPr>
          <w:sz w:val="24"/>
          <w:szCs w:val="24"/>
        </w:rPr>
      </w:pPr>
      <w:r w:rsidRPr="003E2338">
        <w:rPr>
          <w:sz w:val="24"/>
          <w:szCs w:val="24"/>
        </w:rPr>
        <w:t>3. На основании предложений органов исполнительной власти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, органов местного самоуправления, государственных унитарных предприятий, иных юридических и физических лиц подготавливает и вносит для рассмотрения в Правительство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 проект программы приватизации имущественных объектов государственной собственности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.</w:t>
      </w:r>
    </w:p>
    <w:p w:rsidR="00FE7448" w:rsidRPr="003E2338" w:rsidRDefault="00C603CC" w:rsidP="0094405B">
      <w:pPr>
        <w:rPr>
          <w:sz w:val="24"/>
          <w:szCs w:val="24"/>
        </w:rPr>
      </w:pPr>
      <w:r w:rsidRPr="003E2338">
        <w:rPr>
          <w:sz w:val="24"/>
          <w:szCs w:val="24"/>
        </w:rPr>
        <w:t>4</w:t>
      </w:r>
      <w:r w:rsidR="005F3118" w:rsidRPr="003E2338">
        <w:rPr>
          <w:sz w:val="24"/>
          <w:szCs w:val="24"/>
        </w:rPr>
        <w:t>. Выступает</w:t>
      </w:r>
      <w:r w:rsidR="0022376A" w:rsidRPr="003E2338">
        <w:rPr>
          <w:sz w:val="24"/>
          <w:szCs w:val="24"/>
        </w:rPr>
        <w:t xml:space="preserve">: </w:t>
      </w:r>
    </w:p>
    <w:p w:rsidR="00FE7448" w:rsidRPr="003E2338" w:rsidRDefault="0022376A" w:rsidP="0094405B">
      <w:pPr>
        <w:rPr>
          <w:sz w:val="24"/>
          <w:szCs w:val="24"/>
        </w:rPr>
      </w:pPr>
      <w:r w:rsidRPr="003E2338">
        <w:rPr>
          <w:sz w:val="24"/>
          <w:szCs w:val="24"/>
        </w:rPr>
        <w:t>а)</w:t>
      </w:r>
      <w:r w:rsidR="005F3118" w:rsidRPr="003E2338">
        <w:rPr>
          <w:sz w:val="24"/>
          <w:szCs w:val="24"/>
        </w:rPr>
        <w:t xml:space="preserve"> государственным заказчиком при осуществлении закупок товаров, работ, услуг для обеспечения государственных нужд</w:t>
      </w:r>
      <w:r w:rsidR="00344638" w:rsidRPr="003E2338">
        <w:rPr>
          <w:sz w:val="24"/>
          <w:szCs w:val="24"/>
        </w:rPr>
        <w:t xml:space="preserve"> СК</w:t>
      </w:r>
      <w:r w:rsidR="005F3118" w:rsidRPr="003E2338">
        <w:rPr>
          <w:sz w:val="24"/>
          <w:szCs w:val="24"/>
        </w:rPr>
        <w:t xml:space="preserve"> за счет средств бюджета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; </w:t>
      </w:r>
    </w:p>
    <w:p w:rsidR="00FE7448" w:rsidRPr="003E2338" w:rsidRDefault="0022376A" w:rsidP="0094405B">
      <w:pPr>
        <w:rPr>
          <w:sz w:val="24"/>
          <w:szCs w:val="24"/>
        </w:rPr>
      </w:pPr>
      <w:r w:rsidRPr="003E2338">
        <w:rPr>
          <w:sz w:val="24"/>
          <w:szCs w:val="24"/>
        </w:rPr>
        <w:t>б) главным администратором доходов бюджета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 на соответствующий финансовый год, главным распорядителем и получателем средств бюджета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, предусмотренных на содержание министерства и реализацию возложенных на министерство функций; </w:t>
      </w:r>
    </w:p>
    <w:p w:rsidR="0094405B" w:rsidRPr="003E2338" w:rsidRDefault="0022376A" w:rsidP="0094405B">
      <w:pPr>
        <w:rPr>
          <w:sz w:val="24"/>
          <w:szCs w:val="24"/>
        </w:rPr>
      </w:pPr>
      <w:r w:rsidRPr="003E2338">
        <w:rPr>
          <w:sz w:val="24"/>
          <w:szCs w:val="24"/>
        </w:rPr>
        <w:t>в) в ряде случаев – уполномоченным органом исполнительной власти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.</w:t>
      </w:r>
    </w:p>
    <w:p w:rsidR="00C603CC" w:rsidRPr="003E2338" w:rsidRDefault="00C603CC" w:rsidP="00C603CC">
      <w:pPr>
        <w:rPr>
          <w:sz w:val="24"/>
          <w:szCs w:val="24"/>
        </w:rPr>
      </w:pPr>
      <w:r w:rsidRPr="003E2338">
        <w:rPr>
          <w:sz w:val="24"/>
          <w:szCs w:val="24"/>
        </w:rPr>
        <w:t>5</w:t>
      </w:r>
      <w:r w:rsidR="0022376A" w:rsidRPr="003E2338">
        <w:rPr>
          <w:sz w:val="24"/>
          <w:szCs w:val="24"/>
        </w:rPr>
        <w:t xml:space="preserve">. </w:t>
      </w:r>
      <w:r w:rsidR="0094405B" w:rsidRPr="003E2338">
        <w:rPr>
          <w:sz w:val="24"/>
          <w:szCs w:val="24"/>
        </w:rPr>
        <w:t>Осуществляет: издание в пределах своей компетенции, в том числе совместно с другими органами исполнительной власти</w:t>
      </w:r>
      <w:r w:rsidR="00344638" w:rsidRPr="003E2338">
        <w:rPr>
          <w:sz w:val="24"/>
          <w:szCs w:val="24"/>
        </w:rPr>
        <w:t xml:space="preserve"> СК</w:t>
      </w:r>
      <w:r w:rsidR="0094405B" w:rsidRPr="003E2338">
        <w:rPr>
          <w:sz w:val="24"/>
          <w:szCs w:val="24"/>
        </w:rPr>
        <w:t>, нормативных правовых актов, обязательных для исполнения на территории</w:t>
      </w:r>
      <w:r w:rsidR="00344638" w:rsidRPr="003E2338">
        <w:rPr>
          <w:sz w:val="24"/>
          <w:szCs w:val="24"/>
        </w:rPr>
        <w:t xml:space="preserve"> СК</w:t>
      </w:r>
      <w:r w:rsidR="0094405B" w:rsidRPr="003E2338">
        <w:rPr>
          <w:sz w:val="24"/>
          <w:szCs w:val="24"/>
        </w:rPr>
        <w:t xml:space="preserve">, а также иных правовых актов, разъяснение </w:t>
      </w:r>
      <w:r w:rsidRPr="003E2338">
        <w:rPr>
          <w:sz w:val="24"/>
          <w:szCs w:val="24"/>
        </w:rPr>
        <w:t>по их применению – и выполняет многие другие подобные функции.</w:t>
      </w:r>
    </w:p>
    <w:p w:rsidR="00C232F3" w:rsidRPr="003E2338" w:rsidRDefault="00C603CC" w:rsidP="00C232F3">
      <w:pPr>
        <w:rPr>
          <w:sz w:val="24"/>
          <w:szCs w:val="24"/>
        </w:rPr>
      </w:pPr>
      <w:r w:rsidRPr="003E2338">
        <w:rPr>
          <w:sz w:val="24"/>
          <w:szCs w:val="24"/>
        </w:rPr>
        <w:t>6. Контролирует поступление в бюджет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 средств от приватизации, продажи, аренды имущества, находящегося в государственной соб</w:t>
      </w:r>
      <w:r w:rsidR="00C232F3" w:rsidRPr="003E2338">
        <w:rPr>
          <w:sz w:val="24"/>
          <w:szCs w:val="24"/>
        </w:rPr>
        <w:t>ственности</w:t>
      </w:r>
      <w:r w:rsidR="00344638" w:rsidRPr="003E2338">
        <w:rPr>
          <w:sz w:val="24"/>
          <w:szCs w:val="24"/>
        </w:rPr>
        <w:t xml:space="preserve"> СК</w:t>
      </w:r>
      <w:r w:rsidR="00C232F3" w:rsidRPr="003E2338">
        <w:rPr>
          <w:sz w:val="24"/>
          <w:szCs w:val="24"/>
        </w:rPr>
        <w:t xml:space="preserve"> –</w:t>
      </w:r>
      <w:r w:rsidR="00D67EA5" w:rsidRPr="003E2338">
        <w:rPr>
          <w:sz w:val="24"/>
          <w:szCs w:val="24"/>
        </w:rPr>
        <w:t xml:space="preserve"> и </w:t>
      </w:r>
      <w:r w:rsidR="00890433" w:rsidRPr="003E2338">
        <w:rPr>
          <w:sz w:val="24"/>
          <w:szCs w:val="24"/>
        </w:rPr>
        <w:t>выполняет другие подобные функции</w:t>
      </w:r>
      <w:r w:rsidR="00C232F3" w:rsidRPr="003E2338">
        <w:rPr>
          <w:sz w:val="24"/>
          <w:szCs w:val="24"/>
        </w:rPr>
        <w:t>.</w:t>
      </w:r>
    </w:p>
    <w:p w:rsidR="001B39BB" w:rsidRPr="003E2338" w:rsidRDefault="00C232F3" w:rsidP="001B39BB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7. Принимает решения: </w:t>
      </w:r>
    </w:p>
    <w:p w:rsidR="001B39BB" w:rsidRPr="003E2338" w:rsidRDefault="00C232F3" w:rsidP="001B39BB">
      <w:pPr>
        <w:rPr>
          <w:sz w:val="24"/>
          <w:szCs w:val="24"/>
        </w:rPr>
      </w:pPr>
      <w:r w:rsidRPr="003E2338">
        <w:rPr>
          <w:sz w:val="24"/>
          <w:szCs w:val="24"/>
        </w:rPr>
        <w:t>а) об условиях приватизации имущественных объектов государственной собственности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; </w:t>
      </w:r>
    </w:p>
    <w:p w:rsidR="001864C8" w:rsidRPr="003E2338" w:rsidRDefault="00C232F3" w:rsidP="001B39BB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б) о реорганизации акционерных обществ, обществ с ограниченной ответственностью, 100 процентов акций, </w:t>
      </w:r>
      <w:proofErr w:type="gramStart"/>
      <w:r w:rsidRPr="003E2338">
        <w:rPr>
          <w:sz w:val="24"/>
          <w:szCs w:val="24"/>
        </w:rPr>
        <w:t>долей</w:t>
      </w:r>
      <w:proofErr w:type="gramEnd"/>
      <w:r w:rsidRPr="003E2338">
        <w:rPr>
          <w:sz w:val="24"/>
          <w:szCs w:val="24"/>
        </w:rPr>
        <w:t xml:space="preserve"> в уставных капиталах которых находятся в собственности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, в отношении которых министерство осуществляет функции и полномочия учредителя от имени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; </w:t>
      </w:r>
    </w:p>
    <w:p w:rsidR="001864C8" w:rsidRPr="003E2338" w:rsidRDefault="00C232F3" w:rsidP="001B39BB">
      <w:pPr>
        <w:rPr>
          <w:sz w:val="24"/>
          <w:szCs w:val="24"/>
        </w:rPr>
      </w:pPr>
      <w:r w:rsidRPr="003E2338">
        <w:rPr>
          <w:sz w:val="24"/>
          <w:szCs w:val="24"/>
        </w:rPr>
        <w:t>в) об установлении публичных сервитутов в отношении земельных участков, находящихся в собственности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, земельных участков, государственная собственность на которые не разграничена, предназначенных для размещения автомобильных дорог регионального или межмуниципального значения; </w:t>
      </w:r>
    </w:p>
    <w:p w:rsidR="001B39BB" w:rsidRPr="003E2338" w:rsidRDefault="00C232F3" w:rsidP="001B39BB">
      <w:pPr>
        <w:rPr>
          <w:sz w:val="24"/>
          <w:szCs w:val="24"/>
        </w:rPr>
      </w:pPr>
      <w:r w:rsidRPr="003E2338">
        <w:rPr>
          <w:sz w:val="24"/>
          <w:szCs w:val="24"/>
        </w:rPr>
        <w:t>г) об изъятии земельных участков, предоставленных казенному предприятию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, государственному учреждению на праве постоянного (бессрочного) пользования, в случаях, предусмотренных земельным законодательством</w:t>
      </w:r>
      <w:r w:rsidR="00E70D9E" w:rsidRPr="003E2338">
        <w:rPr>
          <w:sz w:val="24"/>
          <w:szCs w:val="24"/>
        </w:rPr>
        <w:t>,</w:t>
      </w:r>
      <w:r w:rsidR="001B39BB" w:rsidRPr="003E2338">
        <w:rPr>
          <w:sz w:val="24"/>
          <w:szCs w:val="24"/>
        </w:rPr>
        <w:t xml:space="preserve"> – и другие решения.</w:t>
      </w:r>
    </w:p>
    <w:p w:rsidR="001B39BB" w:rsidRPr="003E2338" w:rsidRDefault="00C232F3" w:rsidP="001B39BB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8. </w:t>
      </w:r>
      <w:r w:rsidR="001B39BB" w:rsidRPr="003E2338">
        <w:rPr>
          <w:sz w:val="24"/>
          <w:szCs w:val="24"/>
        </w:rPr>
        <w:t xml:space="preserve">Утверждает: а) устав акционерного общества, общества с ограниченной ответственностью, 100 процентов акций, </w:t>
      </w:r>
      <w:proofErr w:type="gramStart"/>
      <w:r w:rsidR="001B39BB" w:rsidRPr="003E2338">
        <w:rPr>
          <w:sz w:val="24"/>
          <w:szCs w:val="24"/>
        </w:rPr>
        <w:t>долей</w:t>
      </w:r>
      <w:proofErr w:type="gramEnd"/>
      <w:r w:rsidR="001B39BB" w:rsidRPr="003E2338">
        <w:rPr>
          <w:sz w:val="24"/>
          <w:szCs w:val="24"/>
        </w:rPr>
        <w:t xml:space="preserve"> в уставных капиталах которых находятся в собственности</w:t>
      </w:r>
      <w:r w:rsidR="00344638" w:rsidRPr="003E2338">
        <w:rPr>
          <w:sz w:val="24"/>
          <w:szCs w:val="24"/>
        </w:rPr>
        <w:t xml:space="preserve"> СК</w:t>
      </w:r>
      <w:r w:rsidR="001B39BB" w:rsidRPr="003E2338">
        <w:rPr>
          <w:sz w:val="24"/>
          <w:szCs w:val="24"/>
        </w:rPr>
        <w:t xml:space="preserve">, в отношении которых министерство осуществляет функции и </w:t>
      </w:r>
      <w:r w:rsidR="001B39BB" w:rsidRPr="003E2338">
        <w:rPr>
          <w:sz w:val="24"/>
          <w:szCs w:val="24"/>
        </w:rPr>
        <w:lastRenderedPageBreak/>
        <w:t>полномочия учредителя от имени</w:t>
      </w:r>
      <w:r w:rsidR="00344638" w:rsidRPr="003E2338">
        <w:rPr>
          <w:sz w:val="24"/>
          <w:szCs w:val="24"/>
        </w:rPr>
        <w:t xml:space="preserve"> СК</w:t>
      </w:r>
      <w:r w:rsidR="001B39BB" w:rsidRPr="003E2338">
        <w:rPr>
          <w:sz w:val="24"/>
          <w:szCs w:val="24"/>
        </w:rPr>
        <w:t>; б) примерный устав государственного унитарного предприятия – и другие документы.</w:t>
      </w:r>
    </w:p>
    <w:p w:rsidR="001864C8" w:rsidRPr="003E2338" w:rsidRDefault="001B39BB" w:rsidP="001864C8">
      <w:pPr>
        <w:rPr>
          <w:sz w:val="24"/>
          <w:szCs w:val="24"/>
        </w:rPr>
      </w:pPr>
      <w:r w:rsidRPr="003E2338">
        <w:rPr>
          <w:sz w:val="24"/>
          <w:szCs w:val="24"/>
        </w:rPr>
        <w:t>9. В пределах своей компетенции выступает от имени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 xml:space="preserve"> участником (акционером) юридических лиц, акции, доли в уставных (складочных) капиталах которых находятся в государственной собственности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.</w:t>
      </w:r>
    </w:p>
    <w:p w:rsidR="001864C8" w:rsidRPr="003E2338" w:rsidRDefault="001B39BB" w:rsidP="001864C8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10. </w:t>
      </w:r>
      <w:r w:rsidR="001864C8" w:rsidRPr="003E2338">
        <w:rPr>
          <w:sz w:val="24"/>
          <w:szCs w:val="24"/>
        </w:rPr>
        <w:t>Участвует в подготовке заключений по проектам правовых актов, подготовленным иными органами исполнительной власти</w:t>
      </w:r>
      <w:r w:rsidR="00344638" w:rsidRPr="003E2338">
        <w:rPr>
          <w:sz w:val="24"/>
          <w:szCs w:val="24"/>
        </w:rPr>
        <w:t xml:space="preserve"> СК</w:t>
      </w:r>
      <w:r w:rsidR="001864C8" w:rsidRPr="003E2338">
        <w:rPr>
          <w:sz w:val="24"/>
          <w:szCs w:val="24"/>
        </w:rPr>
        <w:t xml:space="preserve"> и затрагивающим интересы</w:t>
      </w:r>
      <w:r w:rsidR="00344638" w:rsidRPr="003E2338">
        <w:rPr>
          <w:sz w:val="24"/>
          <w:szCs w:val="24"/>
        </w:rPr>
        <w:t xml:space="preserve"> СК</w:t>
      </w:r>
      <w:r w:rsidR="001864C8" w:rsidRPr="003E2338">
        <w:rPr>
          <w:sz w:val="24"/>
          <w:szCs w:val="24"/>
        </w:rPr>
        <w:t xml:space="preserve"> как собственника – и других документов.</w:t>
      </w:r>
    </w:p>
    <w:p w:rsidR="001864C8" w:rsidRPr="003E2338" w:rsidRDefault="001864C8" w:rsidP="001864C8">
      <w:pPr>
        <w:rPr>
          <w:sz w:val="24"/>
          <w:szCs w:val="24"/>
        </w:rPr>
      </w:pPr>
      <w:r w:rsidRPr="003E2338">
        <w:rPr>
          <w:sz w:val="24"/>
          <w:szCs w:val="24"/>
        </w:rPr>
        <w:t>11. Организует в установленном порядке продажу, в том числе выступает продавцом, имущественных объектов государственной собственности</w:t>
      </w:r>
      <w:r w:rsidR="00344638" w:rsidRPr="003E2338">
        <w:rPr>
          <w:sz w:val="24"/>
          <w:szCs w:val="24"/>
        </w:rPr>
        <w:t xml:space="preserve"> СК</w:t>
      </w:r>
      <w:r w:rsidRPr="003E2338">
        <w:rPr>
          <w:sz w:val="24"/>
          <w:szCs w:val="24"/>
        </w:rPr>
        <w:t>, а также земельных участков, или права на заключение договоров аренды земельных участков, находящихся в государственной собственности</w:t>
      </w:r>
      <w:r w:rsidR="00344638" w:rsidRPr="003E2338">
        <w:rPr>
          <w:sz w:val="24"/>
          <w:szCs w:val="24"/>
        </w:rPr>
        <w:t xml:space="preserve"> СК</w:t>
      </w:r>
      <w:r w:rsidR="00614913" w:rsidRPr="003E2338">
        <w:rPr>
          <w:sz w:val="24"/>
          <w:szCs w:val="24"/>
        </w:rPr>
        <w:t>,</w:t>
      </w:r>
      <w:r w:rsidRPr="003E2338">
        <w:rPr>
          <w:sz w:val="24"/>
          <w:szCs w:val="24"/>
        </w:rPr>
        <w:t xml:space="preserve"> – и другие мероприятия.</w:t>
      </w:r>
    </w:p>
    <w:p w:rsidR="00911E28" w:rsidRPr="003E2338" w:rsidRDefault="00911E28" w:rsidP="00911E28">
      <w:pPr>
        <w:rPr>
          <w:sz w:val="24"/>
          <w:szCs w:val="24"/>
        </w:rPr>
      </w:pPr>
      <w:r w:rsidRPr="003E2338">
        <w:rPr>
          <w:sz w:val="24"/>
          <w:szCs w:val="24"/>
        </w:rPr>
        <w:t xml:space="preserve">12. </w:t>
      </w:r>
      <w:r w:rsidR="001864C8" w:rsidRPr="003E2338">
        <w:rPr>
          <w:sz w:val="24"/>
          <w:szCs w:val="24"/>
        </w:rPr>
        <w:t>Обеспечивает участие представителей в наблюдательны</w:t>
      </w:r>
      <w:r w:rsidRPr="003E2338">
        <w:rPr>
          <w:sz w:val="24"/>
          <w:szCs w:val="24"/>
        </w:rPr>
        <w:t>х советах автономных учреждений – и др.</w:t>
      </w:r>
    </w:p>
    <w:p w:rsidR="00337206" w:rsidRPr="003E2338" w:rsidRDefault="00337206" w:rsidP="009707FB">
      <w:pPr>
        <w:pStyle w:val="Heading3"/>
        <w:tabs>
          <w:tab w:val="left" w:pos="1483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9707FB" w:rsidRPr="003E2338" w:rsidRDefault="00EB145E" w:rsidP="009707FB">
      <w:pPr>
        <w:pStyle w:val="Heading3"/>
        <w:tabs>
          <w:tab w:val="left" w:pos="1483"/>
        </w:tabs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E2338">
        <w:rPr>
          <w:rFonts w:ascii="Times New Roman" w:hAnsi="Times New Roman" w:cs="Times New Roman"/>
          <w:i w:val="0"/>
          <w:sz w:val="24"/>
          <w:szCs w:val="24"/>
        </w:rPr>
        <w:t>4</w:t>
      </w:r>
      <w:r w:rsidR="009707FB" w:rsidRPr="003E233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Pr="003E2338">
        <w:rPr>
          <w:rFonts w:ascii="Times New Roman" w:hAnsi="Times New Roman" w:cs="Times New Roman"/>
          <w:i w:val="0"/>
          <w:sz w:val="24"/>
          <w:szCs w:val="24"/>
        </w:rPr>
        <w:t>Управление</w:t>
      </w:r>
      <w:r w:rsidR="009707FB" w:rsidRPr="003E2338">
        <w:rPr>
          <w:rFonts w:ascii="Times New Roman" w:hAnsi="Times New Roman" w:cs="Times New Roman"/>
          <w:i w:val="0"/>
          <w:sz w:val="24"/>
          <w:szCs w:val="24"/>
        </w:rPr>
        <w:t xml:space="preserve"> имуществом</w:t>
      </w:r>
      <w:r w:rsidRPr="003E2338">
        <w:rPr>
          <w:rFonts w:ascii="Times New Roman" w:hAnsi="Times New Roman" w:cs="Times New Roman"/>
          <w:i w:val="0"/>
          <w:sz w:val="24"/>
          <w:szCs w:val="24"/>
        </w:rPr>
        <w:t xml:space="preserve"> муниципального образования</w:t>
      </w:r>
    </w:p>
    <w:p w:rsidR="00EA4E3A" w:rsidRPr="003E2338" w:rsidRDefault="00EA4E3A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На муниципальном уровне распоряжение муниципальной собственностью от имени муниципального образования осуществляют органы местного самоуправления в рамках их компетенции. Органы местного самоуправления от имени муниципального образования самостоятельно владеют, пользуются и распоряжаются муниципальным имуществом (ст. 51 Федерального закона «Об общих принципах организации местного самоуправления в Российской Федерации от 6 октября 2003 г. № 131-ФЗ).</w:t>
      </w:r>
    </w:p>
    <w:p w:rsidR="00EA4E3A" w:rsidRPr="003E2338" w:rsidRDefault="00EA4E3A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Органы местного самоуправления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(органам государственной власти субъекта Российской Федерации) и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</w:p>
    <w:p w:rsidR="00EA4E3A" w:rsidRPr="003E2338" w:rsidRDefault="00EA4E3A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законами. Доходы от использования и приватизации муниципального имущества поступают в местные бюджеты.</w:t>
      </w:r>
    </w:p>
    <w:p w:rsidR="00EA4E3A" w:rsidRPr="003E2338" w:rsidRDefault="00EA4E3A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Муниципальные образования могут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местного значения. Функции и полномочия учредителя в отношении муниципальных предприятий и учреждений осуществляют уполномоченные органы местного самоуправления.</w:t>
      </w:r>
    </w:p>
    <w:p w:rsidR="00EA4E3A" w:rsidRPr="003E2338" w:rsidRDefault="00EA4E3A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 xml:space="preserve">Органы местного самоуправления, осуществляющие функции и полномочия учредителя, определяют цели, условия и порядок деятельности муниципальных предприятий и учреждений, утверждают их уставы, назначают на должность и освобождают от должности руководителей данных предприятий и учреждений, заслушивают отчеты об их деятельности в порядке, предусмотренном уставом муниципального образования. Органы местного самоуправления от имени муниципального образования </w:t>
      </w:r>
      <w:proofErr w:type="spellStart"/>
      <w:r w:rsidRPr="003E2338">
        <w:rPr>
          <w:sz w:val="24"/>
          <w:szCs w:val="24"/>
        </w:rPr>
        <w:t>субсидиарно</w:t>
      </w:r>
      <w:proofErr w:type="spellEnd"/>
      <w:r w:rsidRPr="003E2338">
        <w:rPr>
          <w:sz w:val="24"/>
          <w:szCs w:val="24"/>
        </w:rPr>
        <w:t xml:space="preserve"> отвечают по обязательствам муниципальных казенных учреждений и обеспечивают их исполнение в порядке, установленном федеральным законом.</w:t>
      </w:r>
    </w:p>
    <w:p w:rsidR="00EA4E3A" w:rsidRPr="003E2338" w:rsidRDefault="00EA4E3A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Органы местного самоуправления ведут реестры муниципального имущества в порядке, установленном уполномоченным Правительством РФ федеральным органом исполнительной власти.</w:t>
      </w:r>
    </w:p>
    <w:p w:rsidR="00EA4E3A" w:rsidRPr="003E2338" w:rsidRDefault="00EA4E3A" w:rsidP="00CE20A4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>Как всякий ответственный собственник, муниципальные органы власти обязаны формировать свою имущественную политику, чтобы обеспечить: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790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использование муниципального имущества в качестве инструмента экономического развития территории;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792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lastRenderedPageBreak/>
        <w:t>использование имущества по целевому назначению с извлечением максимальной социальной или коммерческой пользы;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поддержание имущественного комплекса в работоспособном состоянии;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792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эффективную реализацию муниципального имущества, по тем или иным причинам не приносящего социальной или коммерческой пользы;</w:t>
      </w:r>
    </w:p>
    <w:p w:rsidR="00EA4E3A" w:rsidRPr="003E2338" w:rsidRDefault="00EA4E3A" w:rsidP="00CE20A4">
      <w:pPr>
        <w:pStyle w:val="a7"/>
        <w:widowControl w:val="0"/>
        <w:numPr>
          <w:ilvl w:val="0"/>
          <w:numId w:val="5"/>
        </w:numPr>
        <w:tabs>
          <w:tab w:val="left" w:pos="965"/>
        </w:tabs>
        <w:autoSpaceDE w:val="0"/>
        <w:autoSpaceDN w:val="0"/>
        <w:ind w:left="0" w:firstLine="709"/>
        <w:contextualSpacing w:val="0"/>
        <w:rPr>
          <w:sz w:val="24"/>
          <w:szCs w:val="24"/>
        </w:rPr>
      </w:pPr>
      <w:r w:rsidRPr="003E2338">
        <w:rPr>
          <w:sz w:val="24"/>
          <w:szCs w:val="24"/>
        </w:rPr>
        <w:t>приобретение (или создание) имущества, необходимого для решения социальных задач с учетом принципа разумной достаточности.</w:t>
      </w:r>
    </w:p>
    <w:p w:rsidR="00026D60" w:rsidRPr="003E2338" w:rsidRDefault="00BF7A1E" w:rsidP="00026D60">
      <w:pPr>
        <w:pStyle w:val="a8"/>
        <w:ind w:left="0"/>
        <w:jc w:val="both"/>
        <w:rPr>
          <w:sz w:val="24"/>
          <w:szCs w:val="24"/>
        </w:rPr>
      </w:pPr>
      <w:r w:rsidRPr="003E2338">
        <w:rPr>
          <w:sz w:val="24"/>
          <w:szCs w:val="24"/>
        </w:rPr>
        <w:t xml:space="preserve">В муниципальном образовании «городской округ Ставрополь» основные функции по управлению имуществом реализует </w:t>
      </w:r>
      <w:r w:rsidRPr="003E2338">
        <w:rPr>
          <w:b/>
          <w:sz w:val="24"/>
          <w:szCs w:val="24"/>
        </w:rPr>
        <w:t>Комитет по управлению муниципальным имуществом города Ставрополя</w:t>
      </w:r>
      <w:r w:rsidR="00026D60" w:rsidRPr="003E2338">
        <w:rPr>
          <w:sz w:val="24"/>
          <w:szCs w:val="24"/>
        </w:rPr>
        <w:t xml:space="preserve">. Основными </w:t>
      </w:r>
      <w:r w:rsidR="00026D60" w:rsidRPr="003E2338">
        <w:rPr>
          <w:sz w:val="24"/>
          <w:szCs w:val="24"/>
          <w:u w:val="single"/>
        </w:rPr>
        <w:t>задачами</w:t>
      </w:r>
      <w:r w:rsidR="00026D60" w:rsidRPr="003E2338">
        <w:rPr>
          <w:sz w:val="24"/>
          <w:szCs w:val="24"/>
        </w:rPr>
        <w:t xml:space="preserve"> Комитета являются: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1. Реализация единой политики в области имущественных и земельных отношений.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2. Осуществление формирования, учета и ведения реестра муниципальной собственности города Ставрополя.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3. Управление и распоряжение муниципальным имуществом и земельными</w:t>
      </w:r>
      <w:r w:rsidR="003E1ACB" w:rsidRPr="003E2338">
        <w:rPr>
          <w:rFonts w:ascii="Times New Roman" w:hAnsi="Times New Roman" w:cs="Times New Roman"/>
          <w:sz w:val="24"/>
          <w:szCs w:val="24"/>
        </w:rPr>
        <w:t xml:space="preserve"> участками</w:t>
      </w:r>
      <w:r w:rsidRPr="003E2338">
        <w:rPr>
          <w:rFonts w:ascii="Times New Roman" w:hAnsi="Times New Roman" w:cs="Times New Roman"/>
          <w:sz w:val="24"/>
          <w:szCs w:val="24"/>
        </w:rPr>
        <w:t>.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 xml:space="preserve">4. Осуществление </w:t>
      </w:r>
      <w:proofErr w:type="gramStart"/>
      <w:r w:rsidRPr="003E233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E2338">
        <w:rPr>
          <w:rFonts w:ascii="Times New Roman" w:hAnsi="Times New Roman" w:cs="Times New Roman"/>
          <w:sz w:val="24"/>
          <w:szCs w:val="24"/>
        </w:rPr>
        <w:t xml:space="preserve"> целевым использованием, состоянием и сохранностью муниципального имущества и земельных участков.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 xml:space="preserve">5. Осуществление </w:t>
      </w:r>
      <w:proofErr w:type="gramStart"/>
      <w:r w:rsidRPr="003E233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E2338">
        <w:rPr>
          <w:rFonts w:ascii="Times New Roman" w:hAnsi="Times New Roman" w:cs="Times New Roman"/>
          <w:sz w:val="24"/>
          <w:szCs w:val="24"/>
        </w:rPr>
        <w:t xml:space="preserve"> поступлением в бюджет города Ставрополя неналоговых доходов от использования муниципального имущества и земельных участков.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6. Обеспечение государственной регистрации прав на недвижимое имущество и сделок с ним, а также регистрации иных неимущественных прав на муниципальное имущество.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 xml:space="preserve">7. Осуществление управления и распоряжения муниципальным имуществом, переданным муниципальным унитарным предприятиям и учреждениям, </w:t>
      </w:r>
      <w:proofErr w:type="gramStart"/>
      <w:r w:rsidRPr="003E233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E2338">
        <w:rPr>
          <w:rFonts w:ascii="Times New Roman" w:hAnsi="Times New Roman" w:cs="Times New Roman"/>
          <w:sz w:val="24"/>
          <w:szCs w:val="24"/>
        </w:rPr>
        <w:t xml:space="preserve"> использованием муниципального имущества, участие в их создании, реорганизации и ликвидации.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8. Обеспечение приватизации муниципального имущества.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9. Защита имущественных и иных прав и законных интересов муниципального образования города Ставрополя в сфере имущественных и земельных отношений.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10. Реализация прав и обязанностей кредитора от имени города Ставрополя в делах о банкротстве и в процедурах банкротства по денежным обязательствам должников перед бюджетом города Ставрополя.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11. Осуществление учета граждан в качестве нуждающихся в жилых помещениях, предоставляемых по договорам социального найма.</w:t>
      </w:r>
    </w:p>
    <w:p w:rsidR="00026D60" w:rsidRPr="003E2338" w:rsidRDefault="00026D60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 xml:space="preserve">12. Организация работы по предоставлению гражданам жилых помещений муниципального жилищного фонда в соответствии с Жилищным </w:t>
      </w:r>
      <w:hyperlink r:id="rId8" w:history="1">
        <w:r w:rsidRPr="003E233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3E2338">
        <w:rPr>
          <w:rFonts w:ascii="Times New Roman" w:hAnsi="Times New Roman" w:cs="Times New Roman"/>
          <w:sz w:val="24"/>
          <w:szCs w:val="24"/>
        </w:rPr>
        <w:t xml:space="preserve"> </w:t>
      </w:r>
      <w:r w:rsidR="001C0C63" w:rsidRPr="003E2338">
        <w:rPr>
          <w:rFonts w:ascii="Times New Roman" w:hAnsi="Times New Roman" w:cs="Times New Roman"/>
          <w:sz w:val="24"/>
          <w:szCs w:val="24"/>
        </w:rPr>
        <w:t>РФ</w:t>
      </w:r>
      <w:r w:rsidRPr="003E2338">
        <w:rPr>
          <w:rFonts w:ascii="Times New Roman" w:hAnsi="Times New Roman" w:cs="Times New Roman"/>
          <w:sz w:val="24"/>
          <w:szCs w:val="24"/>
        </w:rPr>
        <w:t>.</w:t>
      </w:r>
    </w:p>
    <w:p w:rsidR="00026D60" w:rsidRPr="003E2338" w:rsidRDefault="001C0C63" w:rsidP="00026D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1</w:t>
      </w:r>
      <w:r w:rsidR="00026D60" w:rsidRPr="003E2338">
        <w:rPr>
          <w:rFonts w:ascii="Times New Roman" w:hAnsi="Times New Roman" w:cs="Times New Roman"/>
          <w:sz w:val="24"/>
          <w:szCs w:val="24"/>
        </w:rPr>
        <w:t xml:space="preserve">3. Участие в реализации национальных проектов </w:t>
      </w:r>
      <w:r w:rsidRPr="003E2338">
        <w:rPr>
          <w:rFonts w:ascii="Times New Roman" w:hAnsi="Times New Roman" w:cs="Times New Roman"/>
          <w:sz w:val="24"/>
          <w:szCs w:val="24"/>
        </w:rPr>
        <w:t>РФ</w:t>
      </w:r>
      <w:r w:rsidR="00026D60" w:rsidRPr="003E2338">
        <w:rPr>
          <w:rFonts w:ascii="Times New Roman" w:hAnsi="Times New Roman" w:cs="Times New Roman"/>
          <w:sz w:val="24"/>
          <w:szCs w:val="24"/>
        </w:rPr>
        <w:t>, федеральных, краевых, муниципальных программ в области жилищных отношений.</w:t>
      </w:r>
    </w:p>
    <w:p w:rsidR="00026D60" w:rsidRPr="003E2338" w:rsidRDefault="00026D60" w:rsidP="001C0C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На Комитет в соответствии с действующим законодательством и муниципальными правовыми актами города Ставрополя</w:t>
      </w:r>
      <w:r w:rsidR="00953B77" w:rsidRPr="003E2338">
        <w:rPr>
          <w:rFonts w:ascii="Times New Roman" w:hAnsi="Times New Roman" w:cs="Times New Roman"/>
          <w:sz w:val="24"/>
          <w:szCs w:val="24"/>
        </w:rPr>
        <w:t xml:space="preserve"> может быть возложено осуществление иных задач</w:t>
      </w:r>
      <w:r w:rsidRPr="003E2338">
        <w:rPr>
          <w:rFonts w:ascii="Times New Roman" w:hAnsi="Times New Roman" w:cs="Times New Roman"/>
          <w:sz w:val="24"/>
          <w:szCs w:val="24"/>
        </w:rPr>
        <w:t>.</w:t>
      </w:r>
    </w:p>
    <w:p w:rsidR="000A7CCE" w:rsidRPr="003E2338" w:rsidRDefault="000A7CCE" w:rsidP="001C0C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КУМИ города, </w:t>
      </w:r>
      <w:r w:rsidR="00697BAD" w:rsidRPr="003E2338">
        <w:rPr>
          <w:rFonts w:ascii="Times New Roman" w:hAnsi="Times New Roman" w:cs="Times New Roman"/>
          <w:sz w:val="24"/>
          <w:szCs w:val="24"/>
        </w:rPr>
        <w:t>он</w:t>
      </w:r>
      <w:r w:rsidRPr="003E2338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697BAD" w:rsidRPr="003E2338">
        <w:rPr>
          <w:rFonts w:ascii="Times New Roman" w:hAnsi="Times New Roman" w:cs="Times New Roman"/>
          <w:sz w:val="24"/>
          <w:szCs w:val="24"/>
          <w:u w:val="single"/>
        </w:rPr>
        <w:t>группы функций</w:t>
      </w:r>
      <w:r w:rsidRPr="003E2338">
        <w:rPr>
          <w:rFonts w:ascii="Times New Roman" w:hAnsi="Times New Roman" w:cs="Times New Roman"/>
          <w:sz w:val="24"/>
          <w:szCs w:val="24"/>
        </w:rPr>
        <w:t>:</w:t>
      </w:r>
    </w:p>
    <w:p w:rsidR="000A7CCE" w:rsidRPr="003E2338" w:rsidRDefault="00264CF9" w:rsidP="001C0C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1) общего характера;</w:t>
      </w:r>
    </w:p>
    <w:p w:rsidR="00264CF9" w:rsidRPr="003E2338" w:rsidRDefault="00264CF9" w:rsidP="001C0C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2) по формированию и учету муниципального имущества города, ведению реестра муниципальной собственности города</w:t>
      </w:r>
      <w:r w:rsidR="003E2338" w:rsidRPr="003E2338">
        <w:rPr>
          <w:rFonts w:ascii="Times New Roman" w:hAnsi="Times New Roman" w:cs="Times New Roman"/>
          <w:sz w:val="24"/>
          <w:szCs w:val="24"/>
        </w:rPr>
        <w:t xml:space="preserve"> Ставрополя</w:t>
      </w:r>
      <w:r w:rsidRPr="003E2338">
        <w:rPr>
          <w:rFonts w:ascii="Times New Roman" w:hAnsi="Times New Roman" w:cs="Times New Roman"/>
          <w:sz w:val="24"/>
          <w:szCs w:val="24"/>
        </w:rPr>
        <w:t>;</w:t>
      </w:r>
    </w:p>
    <w:p w:rsidR="00264CF9" w:rsidRPr="003E2338" w:rsidRDefault="00264CF9" w:rsidP="001C0C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3) в сфере управления и распоряжения муниципальным имуществом города;</w:t>
      </w:r>
    </w:p>
    <w:p w:rsidR="00264CF9" w:rsidRPr="003E2338" w:rsidRDefault="00264CF9" w:rsidP="001C0C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4) в сфере земельных отношений;</w:t>
      </w:r>
    </w:p>
    <w:p w:rsidR="00264CF9" w:rsidRPr="003E2338" w:rsidRDefault="00264CF9" w:rsidP="001C0C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5) по управлению и распоряжению муниципальным имуществом муниципальных унитарных предприятий и учреждений;</w:t>
      </w:r>
    </w:p>
    <w:p w:rsidR="00264CF9" w:rsidRPr="003E2338" w:rsidRDefault="00264CF9" w:rsidP="001C0C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6) по управлению муниципальным имуществом, находящимся в ведении хозяйствующих субъектов;</w:t>
      </w:r>
    </w:p>
    <w:p w:rsidR="00264CF9" w:rsidRPr="003E2338" w:rsidRDefault="00264CF9" w:rsidP="001C0C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338">
        <w:rPr>
          <w:rFonts w:ascii="Times New Roman" w:hAnsi="Times New Roman" w:cs="Times New Roman"/>
          <w:sz w:val="24"/>
          <w:szCs w:val="24"/>
        </w:rPr>
        <w:t>7) в сфере управления и распоряжения муниципальным жилищным фондом</w:t>
      </w:r>
      <w:r w:rsidR="00697BAD" w:rsidRPr="003E2338">
        <w:rPr>
          <w:rFonts w:ascii="Times New Roman" w:hAnsi="Times New Roman" w:cs="Times New Roman"/>
          <w:sz w:val="24"/>
          <w:szCs w:val="24"/>
        </w:rPr>
        <w:t>.</w:t>
      </w:r>
    </w:p>
    <w:sectPr w:rsidR="00264CF9" w:rsidRPr="003E2338" w:rsidSect="00330EEC">
      <w:footerReference w:type="default" r:id="rId9"/>
      <w:pgSz w:w="11909" w:h="16834"/>
      <w:pgMar w:top="567" w:right="851" w:bottom="1134" w:left="1701" w:header="0" w:footer="284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19D" w:rsidRDefault="0038219D" w:rsidP="00F85DD3">
      <w:r>
        <w:separator/>
      </w:r>
    </w:p>
  </w:endnote>
  <w:endnote w:type="continuationSeparator" w:id="0">
    <w:p w:rsidR="0038219D" w:rsidRDefault="0038219D" w:rsidP="00F85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4396"/>
      <w:docPartObj>
        <w:docPartGallery w:val="Page Numbers (Bottom of Page)"/>
        <w:docPartUnique/>
      </w:docPartObj>
    </w:sdtPr>
    <w:sdtContent>
      <w:p w:rsidR="001864C8" w:rsidRDefault="00AF0BAF">
        <w:pPr>
          <w:pStyle w:val="a5"/>
          <w:jc w:val="right"/>
        </w:pPr>
        <w:r w:rsidRPr="001A29A4">
          <w:rPr>
            <w:sz w:val="24"/>
            <w:szCs w:val="24"/>
          </w:rPr>
          <w:fldChar w:fldCharType="begin"/>
        </w:r>
        <w:r w:rsidR="001864C8" w:rsidRPr="001A29A4">
          <w:rPr>
            <w:sz w:val="24"/>
            <w:szCs w:val="24"/>
          </w:rPr>
          <w:instrText xml:space="preserve"> PAGE   \* MERGEFORMAT </w:instrText>
        </w:r>
        <w:r w:rsidRPr="001A29A4">
          <w:rPr>
            <w:sz w:val="24"/>
            <w:szCs w:val="24"/>
          </w:rPr>
          <w:fldChar w:fldCharType="separate"/>
        </w:r>
        <w:r w:rsidR="000D326B">
          <w:rPr>
            <w:noProof/>
            <w:sz w:val="24"/>
            <w:szCs w:val="24"/>
          </w:rPr>
          <w:t>8</w:t>
        </w:r>
        <w:r w:rsidRPr="001A29A4">
          <w:rPr>
            <w:sz w:val="24"/>
            <w:szCs w:val="24"/>
          </w:rPr>
          <w:fldChar w:fldCharType="end"/>
        </w:r>
      </w:p>
    </w:sdtContent>
  </w:sdt>
  <w:p w:rsidR="001864C8" w:rsidRDefault="001864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19D" w:rsidRDefault="0038219D" w:rsidP="00F85DD3">
      <w:r>
        <w:separator/>
      </w:r>
    </w:p>
  </w:footnote>
  <w:footnote w:type="continuationSeparator" w:id="0">
    <w:p w:rsidR="0038219D" w:rsidRDefault="0038219D" w:rsidP="00F85D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•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">
    <w:nsid w:val="14913036"/>
    <w:multiLevelType w:val="hybridMultilevel"/>
    <w:tmpl w:val="47A633C0"/>
    <w:lvl w:ilvl="0" w:tplc="D3B67404">
      <w:start w:val="1"/>
      <w:numFmt w:val="decimal"/>
      <w:lvlText w:val="%1)"/>
      <w:lvlJc w:val="left"/>
      <w:pPr>
        <w:ind w:left="172" w:hanging="387"/>
        <w:jc w:val="left"/>
      </w:pPr>
      <w:rPr>
        <w:rFonts w:ascii="Times New Roman" w:eastAsia="Cambria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122EF566">
      <w:numFmt w:val="bullet"/>
      <w:lvlText w:val="•"/>
      <w:lvlJc w:val="left"/>
      <w:pPr>
        <w:ind w:left="1158" w:hanging="387"/>
      </w:pPr>
      <w:rPr>
        <w:rFonts w:hint="default"/>
        <w:lang w:val="ru-RU" w:eastAsia="ru-RU" w:bidi="ru-RU"/>
      </w:rPr>
    </w:lvl>
    <w:lvl w:ilvl="2" w:tplc="DFC04766">
      <w:numFmt w:val="bullet"/>
      <w:lvlText w:val="•"/>
      <w:lvlJc w:val="left"/>
      <w:pPr>
        <w:ind w:left="2137" w:hanging="387"/>
      </w:pPr>
      <w:rPr>
        <w:rFonts w:hint="default"/>
        <w:lang w:val="ru-RU" w:eastAsia="ru-RU" w:bidi="ru-RU"/>
      </w:rPr>
    </w:lvl>
    <w:lvl w:ilvl="3" w:tplc="933857E8">
      <w:numFmt w:val="bullet"/>
      <w:lvlText w:val="•"/>
      <w:lvlJc w:val="left"/>
      <w:pPr>
        <w:ind w:left="3115" w:hanging="387"/>
      </w:pPr>
      <w:rPr>
        <w:rFonts w:hint="default"/>
        <w:lang w:val="ru-RU" w:eastAsia="ru-RU" w:bidi="ru-RU"/>
      </w:rPr>
    </w:lvl>
    <w:lvl w:ilvl="4" w:tplc="B4CED448">
      <w:numFmt w:val="bullet"/>
      <w:lvlText w:val="•"/>
      <w:lvlJc w:val="left"/>
      <w:pPr>
        <w:ind w:left="4094" w:hanging="387"/>
      </w:pPr>
      <w:rPr>
        <w:rFonts w:hint="default"/>
        <w:lang w:val="ru-RU" w:eastAsia="ru-RU" w:bidi="ru-RU"/>
      </w:rPr>
    </w:lvl>
    <w:lvl w:ilvl="5" w:tplc="7F5EC606">
      <w:numFmt w:val="bullet"/>
      <w:lvlText w:val="•"/>
      <w:lvlJc w:val="left"/>
      <w:pPr>
        <w:ind w:left="5073" w:hanging="387"/>
      </w:pPr>
      <w:rPr>
        <w:rFonts w:hint="default"/>
        <w:lang w:val="ru-RU" w:eastAsia="ru-RU" w:bidi="ru-RU"/>
      </w:rPr>
    </w:lvl>
    <w:lvl w:ilvl="6" w:tplc="648A9E10">
      <w:numFmt w:val="bullet"/>
      <w:lvlText w:val="•"/>
      <w:lvlJc w:val="left"/>
      <w:pPr>
        <w:ind w:left="6051" w:hanging="387"/>
      </w:pPr>
      <w:rPr>
        <w:rFonts w:hint="default"/>
        <w:lang w:val="ru-RU" w:eastAsia="ru-RU" w:bidi="ru-RU"/>
      </w:rPr>
    </w:lvl>
    <w:lvl w:ilvl="7" w:tplc="6D2EE9A6">
      <w:numFmt w:val="bullet"/>
      <w:lvlText w:val="•"/>
      <w:lvlJc w:val="left"/>
      <w:pPr>
        <w:ind w:left="7030" w:hanging="387"/>
      </w:pPr>
      <w:rPr>
        <w:rFonts w:hint="default"/>
        <w:lang w:val="ru-RU" w:eastAsia="ru-RU" w:bidi="ru-RU"/>
      </w:rPr>
    </w:lvl>
    <w:lvl w:ilvl="8" w:tplc="40962316">
      <w:numFmt w:val="bullet"/>
      <w:lvlText w:val="•"/>
      <w:lvlJc w:val="left"/>
      <w:pPr>
        <w:ind w:left="8009" w:hanging="387"/>
      </w:pPr>
      <w:rPr>
        <w:rFonts w:hint="default"/>
        <w:lang w:val="ru-RU" w:eastAsia="ru-RU" w:bidi="ru-RU"/>
      </w:rPr>
    </w:lvl>
  </w:abstractNum>
  <w:abstractNum w:abstractNumId="2">
    <w:nsid w:val="2D3C21F5"/>
    <w:multiLevelType w:val="hybridMultilevel"/>
    <w:tmpl w:val="CA3E2566"/>
    <w:lvl w:ilvl="0" w:tplc="41AE255E">
      <w:start w:val="1"/>
      <w:numFmt w:val="decimal"/>
      <w:lvlText w:val="%1)"/>
      <w:lvlJc w:val="left"/>
      <w:pPr>
        <w:ind w:left="951" w:hanging="356"/>
        <w:jc w:val="left"/>
      </w:pPr>
      <w:rPr>
        <w:rFonts w:ascii="Times New Roman" w:eastAsia="Cambria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796EE7F8">
      <w:numFmt w:val="bullet"/>
      <w:lvlText w:val="•"/>
      <w:lvlJc w:val="left"/>
      <w:pPr>
        <w:ind w:left="1860" w:hanging="356"/>
      </w:pPr>
      <w:rPr>
        <w:rFonts w:hint="default"/>
        <w:lang w:val="ru-RU" w:eastAsia="ru-RU" w:bidi="ru-RU"/>
      </w:rPr>
    </w:lvl>
    <w:lvl w:ilvl="2" w:tplc="C726899E">
      <w:numFmt w:val="bullet"/>
      <w:lvlText w:val="•"/>
      <w:lvlJc w:val="left"/>
      <w:pPr>
        <w:ind w:left="2761" w:hanging="356"/>
      </w:pPr>
      <w:rPr>
        <w:rFonts w:hint="default"/>
        <w:lang w:val="ru-RU" w:eastAsia="ru-RU" w:bidi="ru-RU"/>
      </w:rPr>
    </w:lvl>
    <w:lvl w:ilvl="3" w:tplc="F6CEE840">
      <w:numFmt w:val="bullet"/>
      <w:lvlText w:val="•"/>
      <w:lvlJc w:val="left"/>
      <w:pPr>
        <w:ind w:left="3661" w:hanging="356"/>
      </w:pPr>
      <w:rPr>
        <w:rFonts w:hint="default"/>
        <w:lang w:val="ru-RU" w:eastAsia="ru-RU" w:bidi="ru-RU"/>
      </w:rPr>
    </w:lvl>
    <w:lvl w:ilvl="4" w:tplc="846A4B70">
      <w:numFmt w:val="bullet"/>
      <w:lvlText w:val="•"/>
      <w:lvlJc w:val="left"/>
      <w:pPr>
        <w:ind w:left="4562" w:hanging="356"/>
      </w:pPr>
      <w:rPr>
        <w:rFonts w:hint="default"/>
        <w:lang w:val="ru-RU" w:eastAsia="ru-RU" w:bidi="ru-RU"/>
      </w:rPr>
    </w:lvl>
    <w:lvl w:ilvl="5" w:tplc="99DE7654">
      <w:numFmt w:val="bullet"/>
      <w:lvlText w:val="•"/>
      <w:lvlJc w:val="left"/>
      <w:pPr>
        <w:ind w:left="5463" w:hanging="356"/>
      </w:pPr>
      <w:rPr>
        <w:rFonts w:hint="default"/>
        <w:lang w:val="ru-RU" w:eastAsia="ru-RU" w:bidi="ru-RU"/>
      </w:rPr>
    </w:lvl>
    <w:lvl w:ilvl="6" w:tplc="D89A22B2">
      <w:numFmt w:val="bullet"/>
      <w:lvlText w:val="•"/>
      <w:lvlJc w:val="left"/>
      <w:pPr>
        <w:ind w:left="6363" w:hanging="356"/>
      </w:pPr>
      <w:rPr>
        <w:rFonts w:hint="default"/>
        <w:lang w:val="ru-RU" w:eastAsia="ru-RU" w:bidi="ru-RU"/>
      </w:rPr>
    </w:lvl>
    <w:lvl w:ilvl="7" w:tplc="7E608CF0">
      <w:numFmt w:val="bullet"/>
      <w:lvlText w:val="•"/>
      <w:lvlJc w:val="left"/>
      <w:pPr>
        <w:ind w:left="7264" w:hanging="356"/>
      </w:pPr>
      <w:rPr>
        <w:rFonts w:hint="default"/>
        <w:lang w:val="ru-RU" w:eastAsia="ru-RU" w:bidi="ru-RU"/>
      </w:rPr>
    </w:lvl>
    <w:lvl w:ilvl="8" w:tplc="4FE209E4">
      <w:numFmt w:val="bullet"/>
      <w:lvlText w:val="•"/>
      <w:lvlJc w:val="left"/>
      <w:pPr>
        <w:ind w:left="8165" w:hanging="356"/>
      </w:pPr>
      <w:rPr>
        <w:rFonts w:hint="default"/>
        <w:lang w:val="ru-RU" w:eastAsia="ru-RU" w:bidi="ru-RU"/>
      </w:rPr>
    </w:lvl>
  </w:abstractNum>
  <w:abstractNum w:abstractNumId="3">
    <w:nsid w:val="614D0573"/>
    <w:multiLevelType w:val="hybridMultilevel"/>
    <w:tmpl w:val="F57ACD14"/>
    <w:lvl w:ilvl="0" w:tplc="FE1AF54A">
      <w:numFmt w:val="bullet"/>
      <w:lvlText w:val="-"/>
      <w:lvlJc w:val="left"/>
      <w:pPr>
        <w:ind w:left="172" w:hanging="171"/>
      </w:pPr>
      <w:rPr>
        <w:rFonts w:ascii="Cambria" w:eastAsia="Cambria" w:hAnsi="Cambria" w:cs="Cambria" w:hint="default"/>
        <w:w w:val="99"/>
        <w:sz w:val="16"/>
        <w:szCs w:val="16"/>
        <w:lang w:val="ru-RU" w:eastAsia="ru-RU" w:bidi="ru-RU"/>
      </w:rPr>
    </w:lvl>
    <w:lvl w:ilvl="1" w:tplc="5160247C">
      <w:numFmt w:val="bullet"/>
      <w:lvlText w:val="•"/>
      <w:lvlJc w:val="left"/>
      <w:pPr>
        <w:ind w:left="1158" w:hanging="171"/>
      </w:pPr>
      <w:rPr>
        <w:lang w:val="ru-RU" w:eastAsia="ru-RU" w:bidi="ru-RU"/>
      </w:rPr>
    </w:lvl>
    <w:lvl w:ilvl="2" w:tplc="2EA6F792">
      <w:numFmt w:val="bullet"/>
      <w:lvlText w:val="•"/>
      <w:lvlJc w:val="left"/>
      <w:pPr>
        <w:ind w:left="2137" w:hanging="171"/>
      </w:pPr>
      <w:rPr>
        <w:lang w:val="ru-RU" w:eastAsia="ru-RU" w:bidi="ru-RU"/>
      </w:rPr>
    </w:lvl>
    <w:lvl w:ilvl="3" w:tplc="34FC185A">
      <w:numFmt w:val="bullet"/>
      <w:lvlText w:val="•"/>
      <w:lvlJc w:val="left"/>
      <w:pPr>
        <w:ind w:left="3115" w:hanging="171"/>
      </w:pPr>
      <w:rPr>
        <w:lang w:val="ru-RU" w:eastAsia="ru-RU" w:bidi="ru-RU"/>
      </w:rPr>
    </w:lvl>
    <w:lvl w:ilvl="4" w:tplc="7464B7B6">
      <w:numFmt w:val="bullet"/>
      <w:lvlText w:val="•"/>
      <w:lvlJc w:val="left"/>
      <w:pPr>
        <w:ind w:left="4094" w:hanging="171"/>
      </w:pPr>
      <w:rPr>
        <w:lang w:val="ru-RU" w:eastAsia="ru-RU" w:bidi="ru-RU"/>
      </w:rPr>
    </w:lvl>
    <w:lvl w:ilvl="5" w:tplc="6C600596">
      <w:numFmt w:val="bullet"/>
      <w:lvlText w:val="•"/>
      <w:lvlJc w:val="left"/>
      <w:pPr>
        <w:ind w:left="5073" w:hanging="171"/>
      </w:pPr>
      <w:rPr>
        <w:lang w:val="ru-RU" w:eastAsia="ru-RU" w:bidi="ru-RU"/>
      </w:rPr>
    </w:lvl>
    <w:lvl w:ilvl="6" w:tplc="C4383F4E">
      <w:numFmt w:val="bullet"/>
      <w:lvlText w:val="•"/>
      <w:lvlJc w:val="left"/>
      <w:pPr>
        <w:ind w:left="6051" w:hanging="171"/>
      </w:pPr>
      <w:rPr>
        <w:lang w:val="ru-RU" w:eastAsia="ru-RU" w:bidi="ru-RU"/>
      </w:rPr>
    </w:lvl>
    <w:lvl w:ilvl="7" w:tplc="0F5224EE">
      <w:numFmt w:val="bullet"/>
      <w:lvlText w:val="•"/>
      <w:lvlJc w:val="left"/>
      <w:pPr>
        <w:ind w:left="7030" w:hanging="171"/>
      </w:pPr>
      <w:rPr>
        <w:lang w:val="ru-RU" w:eastAsia="ru-RU" w:bidi="ru-RU"/>
      </w:rPr>
    </w:lvl>
    <w:lvl w:ilvl="8" w:tplc="3E222786">
      <w:numFmt w:val="bullet"/>
      <w:lvlText w:val="•"/>
      <w:lvlJc w:val="left"/>
      <w:pPr>
        <w:ind w:left="8009" w:hanging="171"/>
      </w:pPr>
      <w:rPr>
        <w:lang w:val="ru-RU" w:eastAsia="ru-RU" w:bidi="ru-RU"/>
      </w:rPr>
    </w:lvl>
  </w:abstractNum>
  <w:abstractNum w:abstractNumId="4">
    <w:nsid w:val="769E702F"/>
    <w:multiLevelType w:val="hybridMultilevel"/>
    <w:tmpl w:val="69FE8C46"/>
    <w:lvl w:ilvl="0" w:tplc="E842EE1E">
      <w:numFmt w:val="bullet"/>
      <w:lvlText w:val="-"/>
      <w:lvlJc w:val="left"/>
      <w:pPr>
        <w:ind w:left="172" w:hanging="248"/>
      </w:pPr>
      <w:rPr>
        <w:rFonts w:ascii="Cambria" w:eastAsia="Cambria" w:hAnsi="Cambria" w:cs="Cambria" w:hint="default"/>
        <w:w w:val="99"/>
        <w:sz w:val="16"/>
        <w:szCs w:val="16"/>
        <w:lang w:val="ru-RU" w:eastAsia="ru-RU" w:bidi="ru-RU"/>
      </w:rPr>
    </w:lvl>
    <w:lvl w:ilvl="1" w:tplc="60C4998C">
      <w:numFmt w:val="bullet"/>
      <w:lvlText w:val="•"/>
      <w:lvlJc w:val="left"/>
      <w:pPr>
        <w:ind w:left="1158" w:hanging="248"/>
      </w:pPr>
      <w:rPr>
        <w:rFonts w:hint="default"/>
        <w:lang w:val="ru-RU" w:eastAsia="ru-RU" w:bidi="ru-RU"/>
      </w:rPr>
    </w:lvl>
    <w:lvl w:ilvl="2" w:tplc="0902D81C">
      <w:numFmt w:val="bullet"/>
      <w:lvlText w:val="•"/>
      <w:lvlJc w:val="left"/>
      <w:pPr>
        <w:ind w:left="2137" w:hanging="248"/>
      </w:pPr>
      <w:rPr>
        <w:rFonts w:hint="default"/>
        <w:lang w:val="ru-RU" w:eastAsia="ru-RU" w:bidi="ru-RU"/>
      </w:rPr>
    </w:lvl>
    <w:lvl w:ilvl="3" w:tplc="4A1EE44A">
      <w:numFmt w:val="bullet"/>
      <w:lvlText w:val="•"/>
      <w:lvlJc w:val="left"/>
      <w:pPr>
        <w:ind w:left="3115" w:hanging="248"/>
      </w:pPr>
      <w:rPr>
        <w:rFonts w:hint="default"/>
        <w:lang w:val="ru-RU" w:eastAsia="ru-RU" w:bidi="ru-RU"/>
      </w:rPr>
    </w:lvl>
    <w:lvl w:ilvl="4" w:tplc="91562B20">
      <w:numFmt w:val="bullet"/>
      <w:lvlText w:val="•"/>
      <w:lvlJc w:val="left"/>
      <w:pPr>
        <w:ind w:left="4094" w:hanging="248"/>
      </w:pPr>
      <w:rPr>
        <w:rFonts w:hint="default"/>
        <w:lang w:val="ru-RU" w:eastAsia="ru-RU" w:bidi="ru-RU"/>
      </w:rPr>
    </w:lvl>
    <w:lvl w:ilvl="5" w:tplc="E8442E74">
      <w:numFmt w:val="bullet"/>
      <w:lvlText w:val="•"/>
      <w:lvlJc w:val="left"/>
      <w:pPr>
        <w:ind w:left="5073" w:hanging="248"/>
      </w:pPr>
      <w:rPr>
        <w:rFonts w:hint="default"/>
        <w:lang w:val="ru-RU" w:eastAsia="ru-RU" w:bidi="ru-RU"/>
      </w:rPr>
    </w:lvl>
    <w:lvl w:ilvl="6" w:tplc="6F044FB0">
      <w:numFmt w:val="bullet"/>
      <w:lvlText w:val="•"/>
      <w:lvlJc w:val="left"/>
      <w:pPr>
        <w:ind w:left="6051" w:hanging="248"/>
      </w:pPr>
      <w:rPr>
        <w:rFonts w:hint="default"/>
        <w:lang w:val="ru-RU" w:eastAsia="ru-RU" w:bidi="ru-RU"/>
      </w:rPr>
    </w:lvl>
    <w:lvl w:ilvl="7" w:tplc="AC8C070E">
      <w:numFmt w:val="bullet"/>
      <w:lvlText w:val="•"/>
      <w:lvlJc w:val="left"/>
      <w:pPr>
        <w:ind w:left="7030" w:hanging="248"/>
      </w:pPr>
      <w:rPr>
        <w:rFonts w:hint="default"/>
        <w:lang w:val="ru-RU" w:eastAsia="ru-RU" w:bidi="ru-RU"/>
      </w:rPr>
    </w:lvl>
    <w:lvl w:ilvl="8" w:tplc="06FADEEE">
      <w:numFmt w:val="bullet"/>
      <w:lvlText w:val="•"/>
      <w:lvlJc w:val="left"/>
      <w:pPr>
        <w:ind w:left="8009" w:hanging="248"/>
      </w:pPr>
      <w:rPr>
        <w:rFonts w:hint="default"/>
        <w:lang w:val="ru-RU" w:eastAsia="ru-RU" w:bidi="ru-RU"/>
      </w:rPr>
    </w:lvl>
  </w:abstractNum>
  <w:abstractNum w:abstractNumId="5">
    <w:nsid w:val="7A0C6E79"/>
    <w:multiLevelType w:val="multilevel"/>
    <w:tmpl w:val="3C7829A0"/>
    <w:lvl w:ilvl="0">
      <w:start w:val="2"/>
      <w:numFmt w:val="decimal"/>
      <w:lvlText w:val="%1"/>
      <w:lvlJc w:val="left"/>
      <w:pPr>
        <w:ind w:left="839" w:hanging="61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39" w:hanging="617"/>
        <w:jc w:val="right"/>
      </w:pPr>
      <w:rPr>
        <w:rFonts w:ascii="Cambria" w:eastAsia="Cambria" w:hAnsi="Cambria" w:cs="Cambria" w:hint="default"/>
        <w:b/>
        <w:bCs/>
        <w:i/>
        <w:spacing w:val="-2"/>
        <w:w w:val="100"/>
        <w:sz w:val="34"/>
        <w:szCs w:val="3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72" w:hanging="284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30"/>
        <w:szCs w:val="30"/>
        <w:lang w:val="ru-RU" w:eastAsia="ru-RU" w:bidi="ru-RU"/>
      </w:rPr>
    </w:lvl>
    <w:lvl w:ilvl="3">
      <w:numFmt w:val="bullet"/>
      <w:lvlText w:val="•"/>
      <w:lvlJc w:val="left"/>
      <w:pPr>
        <w:ind w:left="2868" w:hanging="28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2" w:hanging="2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96" w:hanging="2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10" w:hanging="2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4" w:hanging="2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8" w:hanging="284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BC4"/>
    <w:rsid w:val="0001652E"/>
    <w:rsid w:val="0002557D"/>
    <w:rsid w:val="00026C32"/>
    <w:rsid w:val="00026D60"/>
    <w:rsid w:val="000320EF"/>
    <w:rsid w:val="000325DE"/>
    <w:rsid w:val="00032DCD"/>
    <w:rsid w:val="00037D15"/>
    <w:rsid w:val="0005669D"/>
    <w:rsid w:val="00063559"/>
    <w:rsid w:val="000703AA"/>
    <w:rsid w:val="0009502C"/>
    <w:rsid w:val="000A1FD8"/>
    <w:rsid w:val="000A7CCE"/>
    <w:rsid w:val="000B0295"/>
    <w:rsid w:val="000B2BAD"/>
    <w:rsid w:val="000B6BC9"/>
    <w:rsid w:val="000B7BF0"/>
    <w:rsid w:val="000C4D06"/>
    <w:rsid w:val="000C72E6"/>
    <w:rsid w:val="000D1A47"/>
    <w:rsid w:val="000D326B"/>
    <w:rsid w:val="000D5F47"/>
    <w:rsid w:val="000E4BEF"/>
    <w:rsid w:val="000E6729"/>
    <w:rsid w:val="000F717A"/>
    <w:rsid w:val="0010619D"/>
    <w:rsid w:val="00130F6C"/>
    <w:rsid w:val="001329B9"/>
    <w:rsid w:val="00134C02"/>
    <w:rsid w:val="0013769C"/>
    <w:rsid w:val="00170812"/>
    <w:rsid w:val="001708EB"/>
    <w:rsid w:val="00171921"/>
    <w:rsid w:val="00177649"/>
    <w:rsid w:val="00181216"/>
    <w:rsid w:val="001848BF"/>
    <w:rsid w:val="001864C8"/>
    <w:rsid w:val="00192F37"/>
    <w:rsid w:val="001931BB"/>
    <w:rsid w:val="0019428D"/>
    <w:rsid w:val="00197701"/>
    <w:rsid w:val="001A29A4"/>
    <w:rsid w:val="001A6640"/>
    <w:rsid w:val="001B39BB"/>
    <w:rsid w:val="001C0C63"/>
    <w:rsid w:val="001C39A0"/>
    <w:rsid w:val="001C6CE3"/>
    <w:rsid w:val="001D5667"/>
    <w:rsid w:val="001D575D"/>
    <w:rsid w:val="001D76D7"/>
    <w:rsid w:val="001E79C7"/>
    <w:rsid w:val="001F4795"/>
    <w:rsid w:val="001F6E2F"/>
    <w:rsid w:val="00215C33"/>
    <w:rsid w:val="0022376A"/>
    <w:rsid w:val="00226700"/>
    <w:rsid w:val="00227077"/>
    <w:rsid w:val="00227E0C"/>
    <w:rsid w:val="00264CF9"/>
    <w:rsid w:val="00266165"/>
    <w:rsid w:val="00266FDF"/>
    <w:rsid w:val="00272113"/>
    <w:rsid w:val="00272183"/>
    <w:rsid w:val="002911EF"/>
    <w:rsid w:val="00291550"/>
    <w:rsid w:val="002B17B2"/>
    <w:rsid w:val="002B663F"/>
    <w:rsid w:val="002C5E52"/>
    <w:rsid w:val="002E40D2"/>
    <w:rsid w:val="002E7C2E"/>
    <w:rsid w:val="002F13EB"/>
    <w:rsid w:val="002F4379"/>
    <w:rsid w:val="002F5398"/>
    <w:rsid w:val="00300DA8"/>
    <w:rsid w:val="00301F09"/>
    <w:rsid w:val="003069B5"/>
    <w:rsid w:val="00307FC1"/>
    <w:rsid w:val="00313D71"/>
    <w:rsid w:val="003259B7"/>
    <w:rsid w:val="00326AF3"/>
    <w:rsid w:val="003309B2"/>
    <w:rsid w:val="00330EEC"/>
    <w:rsid w:val="003349DB"/>
    <w:rsid w:val="00337206"/>
    <w:rsid w:val="00337BD4"/>
    <w:rsid w:val="003435A8"/>
    <w:rsid w:val="00344638"/>
    <w:rsid w:val="00347DFB"/>
    <w:rsid w:val="00353943"/>
    <w:rsid w:val="00354ECB"/>
    <w:rsid w:val="0035618A"/>
    <w:rsid w:val="00360A19"/>
    <w:rsid w:val="0037377E"/>
    <w:rsid w:val="0037499F"/>
    <w:rsid w:val="0038219D"/>
    <w:rsid w:val="0038582B"/>
    <w:rsid w:val="0039128A"/>
    <w:rsid w:val="00392C35"/>
    <w:rsid w:val="00394133"/>
    <w:rsid w:val="00394CDE"/>
    <w:rsid w:val="003A6177"/>
    <w:rsid w:val="003B05D9"/>
    <w:rsid w:val="003B461B"/>
    <w:rsid w:val="003D732A"/>
    <w:rsid w:val="003E1ACB"/>
    <w:rsid w:val="003E2338"/>
    <w:rsid w:val="003E474E"/>
    <w:rsid w:val="00410554"/>
    <w:rsid w:val="004121D2"/>
    <w:rsid w:val="004164D9"/>
    <w:rsid w:val="00416E82"/>
    <w:rsid w:val="00432BC4"/>
    <w:rsid w:val="00433BEB"/>
    <w:rsid w:val="00435C07"/>
    <w:rsid w:val="0043620A"/>
    <w:rsid w:val="004422AA"/>
    <w:rsid w:val="00445626"/>
    <w:rsid w:val="00451C59"/>
    <w:rsid w:val="00455465"/>
    <w:rsid w:val="004643B9"/>
    <w:rsid w:val="00464891"/>
    <w:rsid w:val="004751EF"/>
    <w:rsid w:val="004A4FC3"/>
    <w:rsid w:val="004B500F"/>
    <w:rsid w:val="004C0D83"/>
    <w:rsid w:val="004C6F02"/>
    <w:rsid w:val="004D382F"/>
    <w:rsid w:val="004D49E9"/>
    <w:rsid w:val="004D6F80"/>
    <w:rsid w:val="004E0DBF"/>
    <w:rsid w:val="004E3A0D"/>
    <w:rsid w:val="004F5FEE"/>
    <w:rsid w:val="004F6185"/>
    <w:rsid w:val="0051067F"/>
    <w:rsid w:val="00511730"/>
    <w:rsid w:val="00513010"/>
    <w:rsid w:val="0051385C"/>
    <w:rsid w:val="00515D97"/>
    <w:rsid w:val="00517CA5"/>
    <w:rsid w:val="005319A8"/>
    <w:rsid w:val="00537538"/>
    <w:rsid w:val="00544CBC"/>
    <w:rsid w:val="005452C4"/>
    <w:rsid w:val="005630BA"/>
    <w:rsid w:val="00587F9B"/>
    <w:rsid w:val="0059240B"/>
    <w:rsid w:val="00595730"/>
    <w:rsid w:val="005B7877"/>
    <w:rsid w:val="005C644C"/>
    <w:rsid w:val="005E6023"/>
    <w:rsid w:val="005F26F9"/>
    <w:rsid w:val="005F3118"/>
    <w:rsid w:val="005F5D2B"/>
    <w:rsid w:val="00602CA4"/>
    <w:rsid w:val="00603271"/>
    <w:rsid w:val="00606210"/>
    <w:rsid w:val="00614913"/>
    <w:rsid w:val="0062153F"/>
    <w:rsid w:val="00622B98"/>
    <w:rsid w:val="0063282C"/>
    <w:rsid w:val="00633604"/>
    <w:rsid w:val="00645395"/>
    <w:rsid w:val="0065688C"/>
    <w:rsid w:val="0066697F"/>
    <w:rsid w:val="00674034"/>
    <w:rsid w:val="006927E8"/>
    <w:rsid w:val="00697BAD"/>
    <w:rsid w:val="006A5CD6"/>
    <w:rsid w:val="006B188E"/>
    <w:rsid w:val="006B523E"/>
    <w:rsid w:val="006C6285"/>
    <w:rsid w:val="006E153A"/>
    <w:rsid w:val="006F6B36"/>
    <w:rsid w:val="00704EB5"/>
    <w:rsid w:val="00710BC6"/>
    <w:rsid w:val="00717C8B"/>
    <w:rsid w:val="007324A0"/>
    <w:rsid w:val="0074718A"/>
    <w:rsid w:val="00750EF3"/>
    <w:rsid w:val="00755051"/>
    <w:rsid w:val="00756499"/>
    <w:rsid w:val="007568CC"/>
    <w:rsid w:val="00771DA7"/>
    <w:rsid w:val="00772264"/>
    <w:rsid w:val="00796DD4"/>
    <w:rsid w:val="007A5288"/>
    <w:rsid w:val="007C5E70"/>
    <w:rsid w:val="007D05BF"/>
    <w:rsid w:val="007D0ADC"/>
    <w:rsid w:val="007D1F53"/>
    <w:rsid w:val="007D7C65"/>
    <w:rsid w:val="007E54F0"/>
    <w:rsid w:val="007E5586"/>
    <w:rsid w:val="00802C27"/>
    <w:rsid w:val="00805F35"/>
    <w:rsid w:val="00806B87"/>
    <w:rsid w:val="0082068E"/>
    <w:rsid w:val="00822E69"/>
    <w:rsid w:val="00835571"/>
    <w:rsid w:val="00836E0C"/>
    <w:rsid w:val="00843545"/>
    <w:rsid w:val="00844C14"/>
    <w:rsid w:val="0087285F"/>
    <w:rsid w:val="00873342"/>
    <w:rsid w:val="00877ACA"/>
    <w:rsid w:val="00881D62"/>
    <w:rsid w:val="008861A2"/>
    <w:rsid w:val="00890433"/>
    <w:rsid w:val="00895293"/>
    <w:rsid w:val="008B3FDE"/>
    <w:rsid w:val="008C09A2"/>
    <w:rsid w:val="008C5D6B"/>
    <w:rsid w:val="008C711C"/>
    <w:rsid w:val="008D6939"/>
    <w:rsid w:val="008D7847"/>
    <w:rsid w:val="008E02F2"/>
    <w:rsid w:val="008F26D0"/>
    <w:rsid w:val="008F5169"/>
    <w:rsid w:val="008F7C66"/>
    <w:rsid w:val="009023D7"/>
    <w:rsid w:val="009057CB"/>
    <w:rsid w:val="00911410"/>
    <w:rsid w:val="00911E28"/>
    <w:rsid w:val="0092605E"/>
    <w:rsid w:val="009410D8"/>
    <w:rsid w:val="0094405B"/>
    <w:rsid w:val="0095244C"/>
    <w:rsid w:val="00953B77"/>
    <w:rsid w:val="009547B2"/>
    <w:rsid w:val="00966F45"/>
    <w:rsid w:val="009707FB"/>
    <w:rsid w:val="00985F2E"/>
    <w:rsid w:val="00990C0E"/>
    <w:rsid w:val="00991F0F"/>
    <w:rsid w:val="009954CA"/>
    <w:rsid w:val="00995CBE"/>
    <w:rsid w:val="009A6AD0"/>
    <w:rsid w:val="009B2761"/>
    <w:rsid w:val="009B3A4D"/>
    <w:rsid w:val="009B4D1C"/>
    <w:rsid w:val="009C1666"/>
    <w:rsid w:val="009C52AF"/>
    <w:rsid w:val="009C6CD3"/>
    <w:rsid w:val="009D1954"/>
    <w:rsid w:val="009D6E2D"/>
    <w:rsid w:val="009E14EE"/>
    <w:rsid w:val="009E4C0A"/>
    <w:rsid w:val="00A0458A"/>
    <w:rsid w:val="00A11ACD"/>
    <w:rsid w:val="00A2315B"/>
    <w:rsid w:val="00A23DDA"/>
    <w:rsid w:val="00A324B4"/>
    <w:rsid w:val="00A509FD"/>
    <w:rsid w:val="00A55CBE"/>
    <w:rsid w:val="00A640F2"/>
    <w:rsid w:val="00A72124"/>
    <w:rsid w:val="00A95443"/>
    <w:rsid w:val="00AA3863"/>
    <w:rsid w:val="00AB09D3"/>
    <w:rsid w:val="00AB24E2"/>
    <w:rsid w:val="00AB473A"/>
    <w:rsid w:val="00AB481B"/>
    <w:rsid w:val="00AC2B0C"/>
    <w:rsid w:val="00AD1AF8"/>
    <w:rsid w:val="00AD4076"/>
    <w:rsid w:val="00AF0BAF"/>
    <w:rsid w:val="00B010CB"/>
    <w:rsid w:val="00B04C7E"/>
    <w:rsid w:val="00B055C7"/>
    <w:rsid w:val="00B10B6A"/>
    <w:rsid w:val="00B16068"/>
    <w:rsid w:val="00B21901"/>
    <w:rsid w:val="00B30EFC"/>
    <w:rsid w:val="00B32AE3"/>
    <w:rsid w:val="00B35340"/>
    <w:rsid w:val="00B405C8"/>
    <w:rsid w:val="00B54D14"/>
    <w:rsid w:val="00B63C0F"/>
    <w:rsid w:val="00B7489E"/>
    <w:rsid w:val="00B94892"/>
    <w:rsid w:val="00BA3140"/>
    <w:rsid w:val="00BB1728"/>
    <w:rsid w:val="00BB4CD7"/>
    <w:rsid w:val="00BB4F51"/>
    <w:rsid w:val="00BB692F"/>
    <w:rsid w:val="00BC26D5"/>
    <w:rsid w:val="00BD3F0D"/>
    <w:rsid w:val="00BD479C"/>
    <w:rsid w:val="00BD66C8"/>
    <w:rsid w:val="00BF7A1E"/>
    <w:rsid w:val="00C07D31"/>
    <w:rsid w:val="00C232F3"/>
    <w:rsid w:val="00C33AFE"/>
    <w:rsid w:val="00C603CC"/>
    <w:rsid w:val="00C649A4"/>
    <w:rsid w:val="00C83DB8"/>
    <w:rsid w:val="00C84EC9"/>
    <w:rsid w:val="00C874A9"/>
    <w:rsid w:val="00C93B1F"/>
    <w:rsid w:val="00CA0BC2"/>
    <w:rsid w:val="00CA523F"/>
    <w:rsid w:val="00CC1BF0"/>
    <w:rsid w:val="00CC3134"/>
    <w:rsid w:val="00CC61D3"/>
    <w:rsid w:val="00CD1C91"/>
    <w:rsid w:val="00CD2683"/>
    <w:rsid w:val="00CD5216"/>
    <w:rsid w:val="00CD6A9A"/>
    <w:rsid w:val="00CE20A4"/>
    <w:rsid w:val="00CE2C2C"/>
    <w:rsid w:val="00CF32A4"/>
    <w:rsid w:val="00CF5D5D"/>
    <w:rsid w:val="00D04574"/>
    <w:rsid w:val="00D04ABD"/>
    <w:rsid w:val="00D04B86"/>
    <w:rsid w:val="00D1213E"/>
    <w:rsid w:val="00D15978"/>
    <w:rsid w:val="00D234FC"/>
    <w:rsid w:val="00D253D1"/>
    <w:rsid w:val="00D320E1"/>
    <w:rsid w:val="00D53B1A"/>
    <w:rsid w:val="00D53CF9"/>
    <w:rsid w:val="00D65D59"/>
    <w:rsid w:val="00D67EA5"/>
    <w:rsid w:val="00D70290"/>
    <w:rsid w:val="00D866C4"/>
    <w:rsid w:val="00DA0463"/>
    <w:rsid w:val="00DB2E81"/>
    <w:rsid w:val="00DB69D3"/>
    <w:rsid w:val="00DC1B2F"/>
    <w:rsid w:val="00DC2E03"/>
    <w:rsid w:val="00DD4933"/>
    <w:rsid w:val="00E05218"/>
    <w:rsid w:val="00E05FFF"/>
    <w:rsid w:val="00E13280"/>
    <w:rsid w:val="00E44381"/>
    <w:rsid w:val="00E534F1"/>
    <w:rsid w:val="00E61047"/>
    <w:rsid w:val="00E70D9E"/>
    <w:rsid w:val="00E70EEA"/>
    <w:rsid w:val="00E76E49"/>
    <w:rsid w:val="00E81FFB"/>
    <w:rsid w:val="00E932A0"/>
    <w:rsid w:val="00E978F0"/>
    <w:rsid w:val="00EA4903"/>
    <w:rsid w:val="00EA4E3A"/>
    <w:rsid w:val="00EA6C90"/>
    <w:rsid w:val="00EB0F6B"/>
    <w:rsid w:val="00EB145E"/>
    <w:rsid w:val="00EB57BF"/>
    <w:rsid w:val="00EC1BBA"/>
    <w:rsid w:val="00EC5EF3"/>
    <w:rsid w:val="00ED23E3"/>
    <w:rsid w:val="00EE6FA7"/>
    <w:rsid w:val="00EF0EFF"/>
    <w:rsid w:val="00F0621B"/>
    <w:rsid w:val="00F07E4F"/>
    <w:rsid w:val="00F13233"/>
    <w:rsid w:val="00F16823"/>
    <w:rsid w:val="00F2762F"/>
    <w:rsid w:val="00F36123"/>
    <w:rsid w:val="00F50315"/>
    <w:rsid w:val="00F543EC"/>
    <w:rsid w:val="00F54D51"/>
    <w:rsid w:val="00F6111E"/>
    <w:rsid w:val="00F61D0F"/>
    <w:rsid w:val="00F62134"/>
    <w:rsid w:val="00F62CC9"/>
    <w:rsid w:val="00F644F8"/>
    <w:rsid w:val="00F72740"/>
    <w:rsid w:val="00F85DD3"/>
    <w:rsid w:val="00F93EDE"/>
    <w:rsid w:val="00FB271D"/>
    <w:rsid w:val="00FB450F"/>
    <w:rsid w:val="00FB63E7"/>
    <w:rsid w:val="00FD149C"/>
    <w:rsid w:val="00FD600B"/>
    <w:rsid w:val="00FD7C28"/>
    <w:rsid w:val="00FE1E4A"/>
    <w:rsid w:val="00FE7448"/>
    <w:rsid w:val="00FF5323"/>
    <w:rsid w:val="00FF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B0F6B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5D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5DD3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85D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5DD3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1"/>
    <w:qFormat/>
    <w:rsid w:val="00EC1BBA"/>
    <w:pPr>
      <w:ind w:left="720"/>
      <w:contextualSpacing/>
    </w:pPr>
  </w:style>
  <w:style w:type="paragraph" w:styleId="a8">
    <w:name w:val="Body Text"/>
    <w:basedOn w:val="a"/>
    <w:link w:val="a9"/>
    <w:uiPriority w:val="1"/>
    <w:unhideWhenUsed/>
    <w:qFormat/>
    <w:rsid w:val="00226700"/>
    <w:pPr>
      <w:widowControl w:val="0"/>
      <w:autoSpaceDE w:val="0"/>
      <w:autoSpaceDN w:val="0"/>
      <w:ind w:left="381"/>
      <w:jc w:val="left"/>
    </w:pPr>
    <w:rPr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226700"/>
    <w:rPr>
      <w:rFonts w:ascii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DC2E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2E03"/>
    <w:rPr>
      <w:rFonts w:ascii="Tahoma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43620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B0F6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ing3">
    <w:name w:val="Heading 3"/>
    <w:basedOn w:val="a"/>
    <w:uiPriority w:val="1"/>
    <w:qFormat/>
    <w:rsid w:val="00EA4E3A"/>
    <w:pPr>
      <w:widowControl w:val="0"/>
      <w:autoSpaceDE w:val="0"/>
      <w:autoSpaceDN w:val="0"/>
      <w:ind w:left="803" w:firstLine="0"/>
      <w:jc w:val="left"/>
      <w:outlineLvl w:val="3"/>
    </w:pPr>
    <w:rPr>
      <w:rFonts w:ascii="Cambria" w:eastAsia="Cambria" w:hAnsi="Cambria" w:cs="Cambria"/>
      <w:b/>
      <w:bCs/>
      <w:i/>
      <w:sz w:val="34"/>
      <w:szCs w:val="34"/>
      <w:lang w:bidi="ru-RU"/>
    </w:rPr>
  </w:style>
  <w:style w:type="paragraph" w:customStyle="1" w:styleId="ConsPlusNormal">
    <w:name w:val="ConsPlusNormal"/>
    <w:rsid w:val="00026D60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1ED8392118EC7EB7B4B2301679781EE2BFB2A36D7CCBDA3F996E9E7C212E9DC58A3BE5EC0A3313ADD1242116q0k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C794F140AB1FFD4F66B2192EC15D95AB47E9A6956FD55854782BF514B2FF6BA95019625B5F7A9272DC973D13BD563C055756645219FADCC94BC9f9S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8</Pages>
  <Words>4122</Words>
  <Characters>23496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197</cp:revision>
  <cp:lastPrinted>2020-08-12T18:32:00Z</cp:lastPrinted>
  <dcterms:created xsi:type="dcterms:W3CDTF">2020-08-10T15:15:00Z</dcterms:created>
  <dcterms:modified xsi:type="dcterms:W3CDTF">2020-10-02T15:39:00Z</dcterms:modified>
</cp:coreProperties>
</file>